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C0FA4" w14:textId="1ECCDAF4" w:rsidR="00D077E9" w:rsidRDefault="00114269" w:rsidP="00D70D02">
      <w:r>
        <w:rPr>
          <w:noProof/>
        </w:rPr>
        <mc:AlternateContent>
          <mc:Choice Requires="wps">
            <w:drawing>
              <wp:anchor distT="0" distB="0" distL="114300" distR="114300" simplePos="0" relativeHeight="251660288" behindDoc="1" locked="0" layoutInCell="1" allowOverlap="1" wp14:anchorId="0F2C8A89" wp14:editId="33F88614">
                <wp:simplePos x="0" y="0"/>
                <wp:positionH relativeFrom="column">
                  <wp:posOffset>-207645</wp:posOffset>
                </wp:positionH>
                <wp:positionV relativeFrom="page">
                  <wp:posOffset>628650</wp:posOffset>
                </wp:positionV>
                <wp:extent cx="3038475" cy="8562975"/>
                <wp:effectExtent l="0" t="0" r="9525" b="952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038475" cy="8562975"/>
                        </a:xfrm>
                        <a:prstGeom prst="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A454B" id="Rectangle 3" o:spid="_x0000_s1026" alt="white rectangle for text on cover" style="position:absolute;margin-left:-16.35pt;margin-top:49.5pt;width:239.25pt;height:67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" fillcolor="#4c4c4c [972]" stroked="f" strokeweight="2pt">
                <v:fill color2="white [3212]" rotate="t" colors="0 #959595;.5 #d6d6d6;1 white" focus="100%" type="gradient"/>
                <w10:wrap anchory="page"/>
              </v:rect>
            </w:pict>
          </mc:Fallback>
        </mc:AlternateContent>
      </w:r>
      <w:r>
        <w:rPr>
          <w:noProof/>
        </w:rPr>
        <w:drawing>
          <wp:anchor distT="0" distB="0" distL="114300" distR="114300" simplePos="0" relativeHeight="251658240" behindDoc="1" locked="0" layoutInCell="1" allowOverlap="1" wp14:anchorId="4904C6DB" wp14:editId="43FC8ED9">
            <wp:simplePos x="0" y="0"/>
            <wp:positionH relativeFrom="page">
              <wp:posOffset>-1639570</wp:posOffset>
            </wp:positionH>
            <wp:positionV relativeFrom="page">
              <wp:posOffset>571500</wp:posOffset>
            </wp:positionV>
            <wp:extent cx="14146922" cy="6448343"/>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9">
                      <a:extLst>
                        <a:ext uri="{28A0092B-C50C-407E-A947-70E740481C1C}">
                          <a14:useLocalDpi xmlns:a14="http://schemas.microsoft.com/office/drawing/2010/main" val="0"/>
                        </a:ext>
                      </a:extLst>
                    </a:blip>
                    <a:stretch>
                      <a:fillRect/>
                    </a:stretch>
                  </pic:blipFill>
                  <pic:spPr>
                    <a:xfrm>
                      <a:off x="0" y="0"/>
                      <a:ext cx="14146922" cy="6448343"/>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81D6C13" w14:textId="77777777" w:rsidTr="00D077E9">
        <w:trPr>
          <w:trHeight w:val="1894"/>
        </w:trPr>
        <w:tc>
          <w:tcPr>
            <w:tcW w:w="5580" w:type="dxa"/>
            <w:tcBorders>
              <w:top w:val="nil"/>
              <w:left w:val="nil"/>
              <w:bottom w:val="nil"/>
              <w:right w:val="nil"/>
            </w:tcBorders>
          </w:tcPr>
          <w:p w14:paraId="2460E883" w14:textId="71D937A6" w:rsidR="00D077E9" w:rsidRDefault="00D077E9" w:rsidP="00D077E9">
            <w:r>
              <w:rPr>
                <w:noProof/>
              </w:rPr>
              <mc:AlternateContent>
                <mc:Choice Requires="wps">
                  <w:drawing>
                    <wp:inline distT="0" distB="0" distL="0" distR="0" wp14:anchorId="550026E0" wp14:editId="67009595">
                      <wp:extent cx="2600325" cy="885825"/>
                      <wp:effectExtent l="0" t="0" r="0" b="0"/>
                      <wp:docPr id="8" name="Text Box 8"/>
                      <wp:cNvGraphicFramePr/>
                      <a:graphic xmlns:a="http://schemas.openxmlformats.org/drawingml/2006/main">
                        <a:graphicData uri="http://schemas.microsoft.com/office/word/2010/wordprocessingShape">
                          <wps:wsp>
                            <wps:cNvSpPr txBox="1"/>
                            <wps:spPr>
                              <a:xfrm>
                                <a:off x="0" y="0"/>
                                <a:ext cx="2600325" cy="885825"/>
                              </a:xfrm>
                              <a:prstGeom prst="rect">
                                <a:avLst/>
                              </a:prstGeom>
                              <a:noFill/>
                              <a:ln w="6350">
                                <a:noFill/>
                              </a:ln>
                            </wps:spPr>
                            <wps:txbx>
                              <w:txbxContent>
                                <w:p w14:paraId="1546D2CE" w14:textId="664D86CF" w:rsidR="00F54409" w:rsidRPr="00C42BCF" w:rsidRDefault="00F132A9" w:rsidP="00114269">
                                  <w:pPr>
                                    <w:pStyle w:val="Title"/>
                                    <w:rPr>
                                      <w:color w:val="FFC000"/>
                                      <w:sz w:val="56"/>
                                      <w:szCs w:val="48"/>
                                      <w:lang w:val="en-IE"/>
                                    </w:rPr>
                                  </w:pPr>
                                  <w:r>
                                    <w:rPr>
                                      <w:color w:val="FFC000"/>
                                      <w:sz w:val="56"/>
                                      <w:szCs w:val="48"/>
                                      <w:lang w:val="en-IE"/>
                                    </w:rPr>
                                    <w:t>Gender Pay Gap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50026E0" id="_x0000_t202" coordsize="21600,21600" o:spt="202" path="m,l,21600r21600,l21600,xe">
                      <v:stroke joinstyle="miter"/>
                      <v:path gradientshapeok="t" o:connecttype="rect"/>
                    </v:shapetype>
                    <v:shape id="Text Box 8" o:spid="_x0000_s1026" type="#_x0000_t202" style="width:204.7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" filled="f" stroked="f" strokeweight=".5pt">
                      <v:textbox>
                        <w:txbxContent>
                          <w:p w14:paraId="1546D2CE" w14:textId="664D86CF" w:rsidR="00F54409" w:rsidRPr="00C42BCF" w:rsidRDefault="00F132A9" w:rsidP="00114269">
                            <w:pPr>
                              <w:pStyle w:val="Title"/>
                              <w:rPr>
                                <w:color w:val="FFC000"/>
                                <w:sz w:val="56"/>
                                <w:szCs w:val="48"/>
                                <w:lang w:val="en-IE"/>
                              </w:rPr>
                            </w:pPr>
                            <w:r>
                              <w:rPr>
                                <w:color w:val="FFC000"/>
                                <w:sz w:val="56"/>
                                <w:szCs w:val="48"/>
                                <w:lang w:val="en-IE"/>
                              </w:rPr>
                              <w:t>Gender Pay Gap Report</w:t>
                            </w:r>
                          </w:p>
                        </w:txbxContent>
                      </v:textbox>
                      <w10:anchorlock/>
                    </v:shape>
                  </w:pict>
                </mc:Fallback>
              </mc:AlternateContent>
            </w:r>
          </w:p>
          <w:p w14:paraId="34C4AC94" w14:textId="77777777" w:rsidR="00D077E9" w:rsidRDefault="00D077E9" w:rsidP="00D077E9">
            <w:r>
              <w:rPr>
                <w:noProof/>
              </w:rPr>
              <mc:AlternateContent>
                <mc:Choice Requires="wps">
                  <w:drawing>
                    <wp:inline distT="0" distB="0" distL="0" distR="0" wp14:anchorId="133ED64D" wp14:editId="6CAFFDEC">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AE46BE0"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14:paraId="64716EE7" w14:textId="77777777" w:rsidTr="00D077E9">
        <w:trPr>
          <w:trHeight w:val="7636"/>
        </w:trPr>
        <w:tc>
          <w:tcPr>
            <w:tcW w:w="5580" w:type="dxa"/>
            <w:tcBorders>
              <w:top w:val="nil"/>
              <w:left w:val="nil"/>
              <w:bottom w:val="nil"/>
              <w:right w:val="nil"/>
            </w:tcBorders>
          </w:tcPr>
          <w:p w14:paraId="1BC80B97" w14:textId="6A98D22F" w:rsidR="00D077E9" w:rsidRDefault="00D077E9" w:rsidP="00D077E9">
            <w:pPr>
              <w:rPr>
                <w:noProof/>
              </w:rPr>
            </w:pPr>
          </w:p>
        </w:tc>
      </w:tr>
      <w:tr w:rsidR="00D077E9" w14:paraId="491D7D63" w14:textId="77777777" w:rsidTr="00D077E9">
        <w:trPr>
          <w:trHeight w:val="2171"/>
        </w:trPr>
        <w:tc>
          <w:tcPr>
            <w:tcW w:w="5580" w:type="dxa"/>
            <w:tcBorders>
              <w:top w:val="nil"/>
              <w:left w:val="nil"/>
              <w:bottom w:val="nil"/>
              <w:right w:val="nil"/>
            </w:tcBorders>
          </w:tcPr>
          <w:p w14:paraId="6EB885F5" w14:textId="1C345831" w:rsidR="00D077E9" w:rsidRPr="00D86917" w:rsidRDefault="00F132A9" w:rsidP="00D077E9">
            <w:pPr>
              <w:rPr>
                <w:b w:val="0"/>
                <w:caps/>
                <w:spacing w:val="20"/>
                <w:sz w:val="32"/>
              </w:rPr>
            </w:pPr>
            <w:r>
              <w:rPr>
                <w:rStyle w:val="SubtitleChar"/>
              </w:rPr>
              <w:t>December 202</w:t>
            </w:r>
            <w:r w:rsidR="008E05D2">
              <w:rPr>
                <w:rStyle w:val="SubtitleChar"/>
              </w:rPr>
              <w:t>5</w:t>
            </w:r>
          </w:p>
          <w:p w14:paraId="37F7F361"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36AD2F2F" wp14:editId="2CF80002">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1E5829"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3E408EF4" w14:textId="77777777" w:rsidR="00D077E9" w:rsidRDefault="00D077E9" w:rsidP="00D077E9">
            <w:pPr>
              <w:rPr>
                <w:noProof/>
                <w:sz w:val="10"/>
                <w:szCs w:val="10"/>
              </w:rPr>
            </w:pPr>
          </w:p>
          <w:p w14:paraId="4DB901C1" w14:textId="77777777" w:rsidR="00D077E9" w:rsidRDefault="00D077E9" w:rsidP="00D077E9">
            <w:pPr>
              <w:rPr>
                <w:noProof/>
                <w:sz w:val="10"/>
                <w:szCs w:val="10"/>
              </w:rPr>
            </w:pPr>
          </w:p>
          <w:p w14:paraId="4D851E28" w14:textId="39B55D11" w:rsidR="00D077E9" w:rsidRDefault="00A030DC" w:rsidP="00D077E9">
            <w:sdt>
              <w:sdtPr>
                <w:id w:val="-1740469667"/>
                <w:placeholder>
                  <w:docPart w:val="96B83197A5544BD795AAA91F34584804"/>
                </w:placeholder>
                <w15:appearance w15:val="hidden"/>
              </w:sdtPr>
              <w:sdtEndPr/>
              <w:sdtContent>
                <w:r w:rsidR="00F801D3">
                  <w:t>Glenroyal Hotel</w:t>
                </w:r>
                <w:r w:rsidR="00C42BCF">
                  <w:t xml:space="preserve"> &amp; Leisure Club</w:t>
                </w:r>
              </w:sdtContent>
            </w:sdt>
          </w:p>
          <w:p w14:paraId="449CA973" w14:textId="77777777" w:rsidR="00D077E9" w:rsidRPr="00D86945" w:rsidRDefault="00D077E9" w:rsidP="00D077E9">
            <w:pPr>
              <w:rPr>
                <w:noProof/>
                <w:sz w:val="10"/>
                <w:szCs w:val="10"/>
              </w:rPr>
            </w:pPr>
          </w:p>
        </w:tc>
      </w:tr>
    </w:tbl>
    <w:p w14:paraId="0B602C4A" w14:textId="78C7FCFB" w:rsidR="00D077E9" w:rsidRDefault="00114269">
      <w:pPr>
        <w:spacing w:after="200"/>
      </w:pPr>
      <w:r>
        <w:rPr>
          <w:noProof/>
        </w:rPr>
        <mc:AlternateContent>
          <mc:Choice Requires="wps">
            <w:drawing>
              <wp:anchor distT="0" distB="0" distL="114300" distR="114300" simplePos="0" relativeHeight="251659264" behindDoc="1" locked="0" layoutInCell="1" allowOverlap="1" wp14:anchorId="22C3B912" wp14:editId="4942A8AE">
                <wp:simplePos x="0" y="0"/>
                <wp:positionH relativeFrom="column">
                  <wp:posOffset>-750570</wp:posOffset>
                </wp:positionH>
                <wp:positionV relativeFrom="page">
                  <wp:posOffset>6667500</wp:posOffset>
                </wp:positionV>
                <wp:extent cx="7772400" cy="3374390"/>
                <wp:effectExtent l="0" t="0" r="19050" b="16510"/>
                <wp:wrapNone/>
                <wp:docPr id="2" name="Rectangle 2" descr="colored rectangle"/>
                <wp:cNvGraphicFramePr/>
                <a:graphic xmlns:a="http://schemas.openxmlformats.org/drawingml/2006/main">
                  <a:graphicData uri="http://schemas.microsoft.com/office/word/2010/wordprocessingShape">
                    <wps:wsp>
                      <wps:cNvSpPr/>
                      <wps:spPr>
                        <a:xfrm>
                          <a:off x="0" y="0"/>
                          <a:ext cx="7772400" cy="3374390"/>
                        </a:xfrm>
                        <a:prstGeom prst="rect">
                          <a:avLst/>
                        </a:prstGeom>
                        <a:solidFill>
                          <a:schemeClr val="tx1">
                            <a:lumMod val="90000"/>
                            <a:lumOff val="1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F5B2F" id="Rectangle 2" o:spid="_x0000_s1026" alt="colored rectangle" style="position:absolute;margin-left:-59.1pt;margin-top:525pt;width:612pt;height:265.7pt;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" fillcolor="#1b184c [2909]" strokecolor="#002060" strokeweight="2pt">
                <w10:wrap anchory="page"/>
              </v:rect>
            </w:pict>
          </mc:Fallback>
        </mc:AlternateContent>
      </w:r>
      <w:r w:rsidR="00D077E9">
        <w:br w:type="page"/>
      </w:r>
    </w:p>
    <w:tbl>
      <w:tblPr>
        <w:tblW w:w="10039" w:type="dxa"/>
        <w:tblInd w:w="40" w:type="dxa"/>
        <w:tblCellMar>
          <w:left w:w="0" w:type="dxa"/>
          <w:right w:w="0" w:type="dxa"/>
        </w:tblCellMar>
        <w:tblLook w:val="0000" w:firstRow="0" w:lastRow="0" w:firstColumn="0" w:lastColumn="0" w:noHBand="0" w:noVBand="0"/>
      </w:tblPr>
      <w:tblGrid>
        <w:gridCol w:w="10063"/>
      </w:tblGrid>
      <w:tr w:rsidR="00D077E9" w:rsidRPr="00573142" w14:paraId="11656850" w14:textId="77777777" w:rsidTr="00BE4F36">
        <w:trPr>
          <w:trHeight w:val="3546"/>
        </w:trPr>
        <w:tc>
          <w:tcPr>
            <w:tcW w:w="10039" w:type="dxa"/>
          </w:tcPr>
          <w:p w14:paraId="423A1F71" w14:textId="59B19123" w:rsidR="00C42BCF" w:rsidRPr="00573142" w:rsidRDefault="00C42BCF">
            <w:pPr>
              <w:rPr>
                <w:rFonts w:ascii="Arial Narrow" w:hAnsi="Arial Narrow"/>
              </w:rPr>
            </w:pPr>
          </w:p>
          <w:p w14:paraId="02AC9509" w14:textId="77777777" w:rsidR="003A7282" w:rsidRDefault="003A7282" w:rsidP="003A7282">
            <w:pPr>
              <w:rPr>
                <w:rFonts w:cstheme="minorHAnsi"/>
                <w:color w:val="3B3838" w:themeColor="background2" w:themeShade="40"/>
                <w:sz w:val="32"/>
                <w:szCs w:val="32"/>
                <w:lang w:val="en-IE"/>
              </w:rPr>
            </w:pPr>
            <w:r w:rsidRPr="00B50410">
              <w:rPr>
                <w:rFonts w:cstheme="minorHAnsi"/>
                <w:color w:val="3B3838" w:themeColor="background2" w:themeShade="40"/>
                <w:sz w:val="32"/>
                <w:szCs w:val="32"/>
                <w:lang w:val="en-IE"/>
              </w:rPr>
              <w:t>Introduction from Paul Joy, General Manager</w:t>
            </w:r>
          </w:p>
          <w:p w14:paraId="24C1CE09" w14:textId="77777777" w:rsidR="00A715B0" w:rsidRPr="00B50410" w:rsidRDefault="00A715B0" w:rsidP="003A7282">
            <w:pPr>
              <w:rPr>
                <w:rFonts w:cstheme="minorHAnsi"/>
                <w:color w:val="3B3838" w:themeColor="background2" w:themeShade="40"/>
                <w:sz w:val="32"/>
                <w:szCs w:val="32"/>
                <w:lang w:val="en-IE"/>
              </w:rPr>
            </w:pPr>
          </w:p>
          <w:p w14:paraId="31DE2940" w14:textId="6574496D" w:rsidR="003A7282" w:rsidRPr="003A7282" w:rsidRDefault="003A7282" w:rsidP="0062373B">
            <w:pPr>
              <w:jc w:val="both"/>
              <w:rPr>
                <w:rFonts w:cstheme="minorHAnsi"/>
                <w:b w:val="0"/>
                <w:bCs/>
                <w:color w:val="3B3838" w:themeColor="background2" w:themeShade="40"/>
                <w:sz w:val="24"/>
                <w:szCs w:val="20"/>
                <w:lang w:val="en-IE"/>
              </w:rPr>
            </w:pPr>
            <w:r w:rsidRPr="003A7282">
              <w:rPr>
                <w:rFonts w:cstheme="minorHAnsi"/>
                <w:b w:val="0"/>
                <w:bCs/>
                <w:color w:val="3B3838" w:themeColor="background2" w:themeShade="40"/>
                <w:sz w:val="24"/>
                <w:szCs w:val="20"/>
                <w:lang w:val="en-IE"/>
              </w:rPr>
              <w:t xml:space="preserve">People are at the heart of what we do. We believe that a fair, open and accommodating workplace generates an atmosphere which enables all employees to reach their full potential and contribute to a high level of customer satisfaction. </w:t>
            </w:r>
            <w:r w:rsidR="00A217E2" w:rsidRPr="003A7282">
              <w:rPr>
                <w:rFonts w:cstheme="minorHAnsi"/>
                <w:b w:val="0"/>
                <w:bCs/>
                <w:color w:val="3B3838" w:themeColor="background2" w:themeShade="40"/>
                <w:sz w:val="24"/>
                <w:szCs w:val="20"/>
                <w:lang w:val="en-IE"/>
              </w:rPr>
              <w:t xml:space="preserve">In order to provide the best service possible for our guests, it is essential that we continue to nurture an inclusive culture that attracts and retains a diverse workforce. </w:t>
            </w:r>
          </w:p>
          <w:p w14:paraId="32E151D2" w14:textId="77777777" w:rsidR="003A7282" w:rsidRPr="003A7282" w:rsidRDefault="003A7282" w:rsidP="0062373B">
            <w:pPr>
              <w:jc w:val="both"/>
              <w:rPr>
                <w:rFonts w:cstheme="minorHAnsi"/>
                <w:b w:val="0"/>
                <w:bCs/>
                <w:color w:val="3B3838" w:themeColor="background2" w:themeShade="40"/>
                <w:sz w:val="24"/>
                <w:szCs w:val="20"/>
                <w:lang w:val="en-IE"/>
              </w:rPr>
            </w:pPr>
          </w:p>
          <w:p w14:paraId="500FF283" w14:textId="41F2DD15" w:rsidR="00A217E2" w:rsidRDefault="003A7282" w:rsidP="0062373B">
            <w:pPr>
              <w:jc w:val="both"/>
              <w:rPr>
                <w:rFonts w:cstheme="minorHAnsi"/>
                <w:b w:val="0"/>
                <w:bCs/>
                <w:color w:val="3B3838" w:themeColor="background2" w:themeShade="40"/>
                <w:sz w:val="24"/>
                <w:szCs w:val="20"/>
                <w:lang w:val="en-IE"/>
              </w:rPr>
            </w:pPr>
            <w:r w:rsidRPr="003A7282">
              <w:rPr>
                <w:rFonts w:cstheme="minorHAnsi"/>
                <w:b w:val="0"/>
                <w:bCs/>
                <w:color w:val="3B3838" w:themeColor="background2" w:themeShade="40"/>
                <w:sz w:val="24"/>
                <w:szCs w:val="20"/>
                <w:lang w:val="en-IE"/>
              </w:rPr>
              <w:t>Our Gender Pay Gap Report for 202</w:t>
            </w:r>
            <w:r w:rsidR="0042080A">
              <w:rPr>
                <w:rFonts w:cstheme="minorHAnsi"/>
                <w:b w:val="0"/>
                <w:bCs/>
                <w:color w:val="3B3838" w:themeColor="background2" w:themeShade="40"/>
                <w:sz w:val="24"/>
                <w:szCs w:val="20"/>
                <w:lang w:val="en-IE"/>
              </w:rPr>
              <w:t>5</w:t>
            </w:r>
            <w:r w:rsidRPr="003A7282">
              <w:rPr>
                <w:rFonts w:cstheme="minorHAnsi"/>
                <w:b w:val="0"/>
                <w:bCs/>
                <w:color w:val="3B3838" w:themeColor="background2" w:themeShade="40"/>
                <w:sz w:val="24"/>
                <w:szCs w:val="20"/>
                <w:lang w:val="en-IE"/>
              </w:rPr>
              <w:t xml:space="preserve"> has highlighted some areas that we are very proud of, as well as areas that we know we need to improve on. Our Senior Leadership Team is 5</w:t>
            </w:r>
            <w:r w:rsidR="00874005">
              <w:rPr>
                <w:rFonts w:cstheme="minorHAnsi"/>
                <w:b w:val="0"/>
                <w:bCs/>
                <w:color w:val="3B3838" w:themeColor="background2" w:themeShade="40"/>
                <w:sz w:val="24"/>
                <w:szCs w:val="20"/>
                <w:lang w:val="en-IE"/>
              </w:rPr>
              <w:t>0</w:t>
            </w:r>
            <w:r w:rsidRPr="003A7282">
              <w:rPr>
                <w:rFonts w:cstheme="minorHAnsi"/>
                <w:b w:val="0"/>
                <w:bCs/>
                <w:color w:val="3B3838" w:themeColor="background2" w:themeShade="40"/>
                <w:sz w:val="24"/>
                <w:szCs w:val="20"/>
                <w:lang w:val="en-IE"/>
              </w:rPr>
              <w:t xml:space="preserve">% female, which compares favourably to other companies in Ireland. This positive gender balance is visible at almost all levels in our Hotel, however we do </w:t>
            </w:r>
            <w:r w:rsidR="00A217E2">
              <w:rPr>
                <w:rFonts w:cstheme="minorHAnsi"/>
                <w:b w:val="0"/>
                <w:bCs/>
                <w:color w:val="3B3838" w:themeColor="background2" w:themeShade="40"/>
                <w:sz w:val="24"/>
                <w:szCs w:val="20"/>
                <w:lang w:val="en-IE"/>
              </w:rPr>
              <w:t>see that women are underrepresented in our</w:t>
            </w:r>
            <w:r w:rsidRPr="003A7282">
              <w:rPr>
                <w:rFonts w:cstheme="minorHAnsi"/>
                <w:b w:val="0"/>
                <w:bCs/>
                <w:color w:val="3B3838" w:themeColor="background2" w:themeShade="40"/>
                <w:sz w:val="24"/>
                <w:szCs w:val="20"/>
                <w:lang w:val="en-IE"/>
              </w:rPr>
              <w:t xml:space="preserve"> Upper Band</w:t>
            </w:r>
            <w:r w:rsidR="00A217E2">
              <w:rPr>
                <w:rFonts w:cstheme="minorHAnsi"/>
                <w:b w:val="0"/>
                <w:bCs/>
                <w:color w:val="3B3838" w:themeColor="background2" w:themeShade="40"/>
                <w:sz w:val="24"/>
                <w:szCs w:val="20"/>
                <w:lang w:val="en-IE"/>
              </w:rPr>
              <w:t>, and this will be one area of focus for 202</w:t>
            </w:r>
            <w:r w:rsidR="0042080A">
              <w:rPr>
                <w:rFonts w:cstheme="minorHAnsi"/>
                <w:b w:val="0"/>
                <w:bCs/>
                <w:color w:val="3B3838" w:themeColor="background2" w:themeShade="40"/>
                <w:sz w:val="24"/>
                <w:szCs w:val="20"/>
                <w:lang w:val="en-IE"/>
              </w:rPr>
              <w:t>6</w:t>
            </w:r>
            <w:r w:rsidR="00A217E2">
              <w:rPr>
                <w:rFonts w:cstheme="minorHAnsi"/>
                <w:b w:val="0"/>
                <w:bCs/>
                <w:color w:val="3B3838" w:themeColor="background2" w:themeShade="40"/>
                <w:sz w:val="24"/>
                <w:szCs w:val="20"/>
                <w:lang w:val="en-IE"/>
              </w:rPr>
              <w:t>.</w:t>
            </w:r>
          </w:p>
          <w:p w14:paraId="67A9BF2F" w14:textId="77777777" w:rsidR="00A217E2" w:rsidRDefault="00A217E2" w:rsidP="0062373B">
            <w:pPr>
              <w:jc w:val="both"/>
              <w:rPr>
                <w:rFonts w:cstheme="minorHAnsi"/>
                <w:b w:val="0"/>
                <w:bCs/>
                <w:color w:val="3B3838" w:themeColor="background2" w:themeShade="40"/>
                <w:sz w:val="24"/>
                <w:szCs w:val="20"/>
                <w:lang w:val="en-IE"/>
              </w:rPr>
            </w:pPr>
          </w:p>
          <w:p w14:paraId="036A1B4C" w14:textId="38CDA550" w:rsidR="00A217E2" w:rsidRDefault="00A217E2" w:rsidP="0062373B">
            <w:pPr>
              <w:jc w:val="both"/>
              <w:rPr>
                <w:rFonts w:cstheme="minorHAnsi"/>
                <w:b w:val="0"/>
                <w:bCs/>
                <w:color w:val="3B3838" w:themeColor="background2" w:themeShade="40"/>
                <w:sz w:val="24"/>
                <w:szCs w:val="20"/>
                <w:lang w:val="en-IE"/>
              </w:rPr>
            </w:pPr>
            <w:r>
              <w:rPr>
                <w:rFonts w:cstheme="minorHAnsi"/>
                <w:b w:val="0"/>
                <w:bCs/>
                <w:color w:val="3B3838" w:themeColor="background2" w:themeShade="40"/>
                <w:sz w:val="24"/>
                <w:szCs w:val="20"/>
                <w:lang w:val="en-IE"/>
              </w:rPr>
              <w:t>While we regularly ensure that equal pay is provided for equal work, we also have to account for the fact that hotels constitute a diverse range of roles and responsibilities, that require very different levels of education and training. And although we see a Gender Pay Gap of 14</w:t>
            </w:r>
            <w:r w:rsidR="0062373B">
              <w:rPr>
                <w:rFonts w:cstheme="minorHAnsi"/>
                <w:b w:val="0"/>
                <w:bCs/>
                <w:color w:val="3B3838" w:themeColor="background2" w:themeShade="40"/>
                <w:sz w:val="24"/>
                <w:szCs w:val="20"/>
                <w:lang w:val="en-IE"/>
              </w:rPr>
              <w:t>.51</w:t>
            </w:r>
            <w:r>
              <w:rPr>
                <w:rFonts w:cstheme="minorHAnsi"/>
                <w:b w:val="0"/>
                <w:bCs/>
                <w:color w:val="3B3838" w:themeColor="background2" w:themeShade="40"/>
                <w:sz w:val="24"/>
                <w:szCs w:val="20"/>
                <w:lang w:val="en-IE"/>
              </w:rPr>
              <w:t xml:space="preserve">%, the median gender pay gap was less than </w:t>
            </w:r>
            <w:r w:rsidR="0062373B">
              <w:rPr>
                <w:rFonts w:cstheme="minorHAnsi"/>
                <w:b w:val="0"/>
                <w:bCs/>
                <w:color w:val="3B3838" w:themeColor="background2" w:themeShade="40"/>
                <w:sz w:val="24"/>
                <w:szCs w:val="20"/>
                <w:lang w:val="en-IE"/>
              </w:rPr>
              <w:t>1</w:t>
            </w:r>
            <w:r>
              <w:rPr>
                <w:rFonts w:cstheme="minorHAnsi"/>
                <w:b w:val="0"/>
                <w:bCs/>
                <w:color w:val="3B3838" w:themeColor="background2" w:themeShade="40"/>
                <w:sz w:val="24"/>
                <w:szCs w:val="20"/>
                <w:lang w:val="en-IE"/>
              </w:rPr>
              <w:t>% which</w:t>
            </w:r>
            <w:r w:rsidR="0082706E">
              <w:rPr>
                <w:rFonts w:cstheme="minorHAnsi"/>
                <w:b w:val="0"/>
                <w:bCs/>
                <w:color w:val="3B3838" w:themeColor="background2" w:themeShade="40"/>
                <w:sz w:val="24"/>
                <w:szCs w:val="20"/>
                <w:lang w:val="en-IE"/>
              </w:rPr>
              <w:t xml:space="preserve"> highlights a more balanced gender pay gap across entry level and junior roles, and</w:t>
            </w:r>
            <w:r>
              <w:rPr>
                <w:rFonts w:cstheme="minorHAnsi"/>
                <w:b w:val="0"/>
                <w:bCs/>
                <w:color w:val="3B3838" w:themeColor="background2" w:themeShade="40"/>
                <w:sz w:val="24"/>
                <w:szCs w:val="20"/>
                <w:lang w:val="en-IE"/>
              </w:rPr>
              <w:t xml:space="preserve"> demonstrates our commitment to equal pay for similar roles. </w:t>
            </w:r>
          </w:p>
          <w:p w14:paraId="6AC84383" w14:textId="77777777" w:rsidR="0082706E" w:rsidRDefault="0082706E" w:rsidP="0062373B">
            <w:pPr>
              <w:jc w:val="both"/>
              <w:rPr>
                <w:rFonts w:cstheme="minorHAnsi"/>
                <w:b w:val="0"/>
                <w:bCs/>
                <w:color w:val="3B3838" w:themeColor="background2" w:themeShade="40"/>
                <w:sz w:val="24"/>
                <w:szCs w:val="20"/>
                <w:lang w:val="en-IE"/>
              </w:rPr>
            </w:pPr>
          </w:p>
          <w:p w14:paraId="1C28AEFD" w14:textId="636FC2F6" w:rsidR="003A7282" w:rsidRDefault="0082706E" w:rsidP="0062373B">
            <w:pPr>
              <w:jc w:val="both"/>
              <w:rPr>
                <w:rFonts w:cstheme="minorHAnsi"/>
                <w:b w:val="0"/>
                <w:bCs/>
                <w:color w:val="3B3838" w:themeColor="background2" w:themeShade="40"/>
                <w:sz w:val="24"/>
                <w:szCs w:val="20"/>
                <w:lang w:val="en-IE"/>
              </w:rPr>
            </w:pPr>
            <w:r>
              <w:rPr>
                <w:rFonts w:cstheme="minorHAnsi"/>
                <w:b w:val="0"/>
                <w:bCs/>
                <w:color w:val="3B3838" w:themeColor="background2" w:themeShade="40"/>
                <w:sz w:val="24"/>
                <w:szCs w:val="20"/>
                <w:lang w:val="en-IE"/>
              </w:rPr>
              <w:t xml:space="preserve">Overall, we can see that we have more work to do. </w:t>
            </w:r>
            <w:r w:rsidR="003A7282" w:rsidRPr="003A7282">
              <w:rPr>
                <w:rFonts w:cstheme="minorHAnsi"/>
                <w:b w:val="0"/>
                <w:bCs/>
                <w:color w:val="3B3838" w:themeColor="background2" w:themeShade="40"/>
                <w:sz w:val="24"/>
                <w:szCs w:val="20"/>
                <w:lang w:val="en-IE"/>
              </w:rPr>
              <w:t>For 2025 we will undertake a number of measures to reduce our Gender Pay Gap, including consultation with our female colleagues in order to identify any potential barriers for advancement. Communication is a vital part of our Diversity, Equality &amp; Inclusion Policy</w:t>
            </w:r>
            <w:r>
              <w:rPr>
                <w:rFonts w:cstheme="minorHAnsi"/>
                <w:b w:val="0"/>
                <w:bCs/>
                <w:color w:val="3B3838" w:themeColor="background2" w:themeShade="40"/>
                <w:sz w:val="24"/>
                <w:szCs w:val="20"/>
                <w:lang w:val="en-IE"/>
              </w:rPr>
              <w:t xml:space="preserve"> and will be essential to bridging any gap.</w:t>
            </w:r>
          </w:p>
          <w:p w14:paraId="614AE008" w14:textId="77777777" w:rsidR="00A715B0" w:rsidRDefault="00A715B0" w:rsidP="0062373B">
            <w:pPr>
              <w:jc w:val="both"/>
              <w:rPr>
                <w:rFonts w:cstheme="minorHAnsi"/>
                <w:b w:val="0"/>
                <w:bCs/>
                <w:color w:val="3B3838" w:themeColor="background2" w:themeShade="40"/>
                <w:sz w:val="24"/>
                <w:szCs w:val="20"/>
                <w:lang w:val="en-IE"/>
              </w:rPr>
            </w:pPr>
          </w:p>
          <w:p w14:paraId="522136F1" w14:textId="24695200" w:rsidR="00A715B0" w:rsidRDefault="00A715B0" w:rsidP="0062373B">
            <w:pPr>
              <w:jc w:val="both"/>
              <w:rPr>
                <w:rFonts w:cstheme="minorHAnsi"/>
                <w:b w:val="0"/>
                <w:bCs/>
                <w:color w:val="3B3838" w:themeColor="background2" w:themeShade="40"/>
                <w:sz w:val="24"/>
                <w:szCs w:val="20"/>
                <w:lang w:val="en-IE"/>
              </w:rPr>
            </w:pPr>
            <w:r>
              <w:rPr>
                <w:rFonts w:cstheme="minorHAnsi"/>
                <w:b w:val="0"/>
                <w:bCs/>
                <w:color w:val="3B3838" w:themeColor="background2" w:themeShade="40"/>
                <w:sz w:val="24"/>
                <w:szCs w:val="20"/>
                <w:lang w:val="en-IE"/>
              </w:rPr>
              <w:t xml:space="preserve">All of our team members are vital to our success, and we believe it is important for everyone to be rewarded fairly for their work and commitment. We look forward to the coming year and to achieving all that we can. </w:t>
            </w:r>
          </w:p>
          <w:p w14:paraId="5977ECBF" w14:textId="77777777" w:rsidR="00A715B0" w:rsidRDefault="00A715B0" w:rsidP="003A7282">
            <w:pPr>
              <w:rPr>
                <w:rFonts w:cstheme="minorHAnsi"/>
                <w:b w:val="0"/>
                <w:bCs/>
                <w:color w:val="3B3838" w:themeColor="background2" w:themeShade="40"/>
                <w:sz w:val="24"/>
                <w:szCs w:val="20"/>
                <w:lang w:val="en-IE"/>
              </w:rPr>
            </w:pPr>
          </w:p>
          <w:p w14:paraId="72C812C6" w14:textId="77777777" w:rsidR="00A715B0" w:rsidRDefault="00A715B0" w:rsidP="003A7282">
            <w:pPr>
              <w:rPr>
                <w:rFonts w:cstheme="minorHAnsi"/>
                <w:b w:val="0"/>
                <w:bCs/>
                <w:color w:val="3B3838" w:themeColor="background2" w:themeShade="40"/>
                <w:sz w:val="24"/>
                <w:szCs w:val="20"/>
                <w:lang w:val="en-IE"/>
              </w:rPr>
            </w:pPr>
          </w:p>
          <w:p w14:paraId="2A1BAD54" w14:textId="77777777" w:rsidR="00A715B0" w:rsidRDefault="00A715B0" w:rsidP="003A7282">
            <w:pPr>
              <w:rPr>
                <w:rFonts w:cstheme="minorHAnsi"/>
                <w:b w:val="0"/>
                <w:bCs/>
                <w:color w:val="3B3838" w:themeColor="background2" w:themeShade="40"/>
                <w:sz w:val="24"/>
                <w:szCs w:val="20"/>
                <w:lang w:val="en-IE"/>
              </w:rPr>
            </w:pPr>
          </w:p>
          <w:p w14:paraId="47629839" w14:textId="3A042AAD" w:rsidR="00A715B0" w:rsidRDefault="00A715B0" w:rsidP="003A7282">
            <w:pPr>
              <w:rPr>
                <w:rFonts w:cstheme="minorHAnsi"/>
                <w:b w:val="0"/>
                <w:bCs/>
                <w:color w:val="3B3838" w:themeColor="background2" w:themeShade="40"/>
                <w:sz w:val="24"/>
                <w:szCs w:val="20"/>
                <w:lang w:val="en-IE"/>
              </w:rPr>
            </w:pPr>
            <w:r>
              <w:rPr>
                <w:rFonts w:cstheme="minorHAnsi"/>
                <w:b w:val="0"/>
                <w:bCs/>
                <w:noProof/>
                <w:color w:val="3B3838" w:themeColor="background2" w:themeShade="40"/>
                <w:sz w:val="24"/>
                <w:szCs w:val="20"/>
                <w:lang w:val="en-IE"/>
              </w:rPr>
              <mc:AlternateContent>
                <mc:Choice Requires="wps">
                  <w:drawing>
                    <wp:anchor distT="0" distB="0" distL="114300" distR="114300" simplePos="0" relativeHeight="251661312" behindDoc="0" locked="0" layoutInCell="1" allowOverlap="1" wp14:anchorId="4CE6016B" wp14:editId="47F55B44">
                      <wp:simplePos x="0" y="0"/>
                      <wp:positionH relativeFrom="column">
                        <wp:posOffset>605155</wp:posOffset>
                      </wp:positionH>
                      <wp:positionV relativeFrom="paragraph">
                        <wp:posOffset>212090</wp:posOffset>
                      </wp:positionV>
                      <wp:extent cx="0" cy="228600"/>
                      <wp:effectExtent l="0" t="0" r="38100" b="19050"/>
                      <wp:wrapNone/>
                      <wp:docPr id="713832051" name="Straight Connector 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793BC5"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7.65pt,16.7pt" to="47.6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" strokecolor="#0f0d29 [3200]" strokeweight="1pt"/>
                  </w:pict>
                </mc:Fallback>
              </mc:AlternateContent>
            </w:r>
          </w:p>
          <w:p w14:paraId="5DFD3872" w14:textId="0489D347" w:rsidR="00A715B0" w:rsidRPr="003A7282" w:rsidRDefault="00A715B0" w:rsidP="003A7282">
            <w:pPr>
              <w:rPr>
                <w:rFonts w:cstheme="minorHAnsi"/>
                <w:b w:val="0"/>
                <w:bCs/>
                <w:color w:val="3B3838" w:themeColor="background2" w:themeShade="40"/>
                <w:sz w:val="24"/>
                <w:szCs w:val="20"/>
                <w:lang w:val="en-IE"/>
              </w:rPr>
            </w:pPr>
            <w:r>
              <w:rPr>
                <w:rFonts w:cstheme="minorHAnsi"/>
                <w:b w:val="0"/>
                <w:bCs/>
                <w:color w:val="3B3838" w:themeColor="background2" w:themeShade="40"/>
                <w:sz w:val="24"/>
                <w:szCs w:val="20"/>
                <w:lang w:val="en-IE"/>
              </w:rPr>
              <w:t>Paul Joy     General Manager of Glenroyal Hotel &amp; Leisure Club</w:t>
            </w:r>
          </w:p>
          <w:p w14:paraId="6C7EC336" w14:textId="5613E2FB" w:rsidR="00C42BCF" w:rsidRDefault="00C42BCF">
            <w:pPr>
              <w:rPr>
                <w:rFonts w:ascii="Arial Narrow" w:hAnsi="Arial Narrow"/>
              </w:rPr>
            </w:pPr>
          </w:p>
          <w:p w14:paraId="4A4121BC" w14:textId="77777777" w:rsidR="003A7282" w:rsidRDefault="003A7282">
            <w:pPr>
              <w:rPr>
                <w:rFonts w:ascii="Arial Narrow" w:hAnsi="Arial Narrow"/>
              </w:rPr>
            </w:pPr>
          </w:p>
          <w:p w14:paraId="13850E8F" w14:textId="77777777" w:rsidR="003A7282" w:rsidRDefault="003A7282">
            <w:pPr>
              <w:rPr>
                <w:rFonts w:ascii="Arial Narrow" w:hAnsi="Arial Narrow"/>
              </w:rPr>
            </w:pPr>
          </w:p>
          <w:p w14:paraId="2701FFF8" w14:textId="77777777" w:rsidR="00874005" w:rsidRDefault="00874005">
            <w:pPr>
              <w:rPr>
                <w:rFonts w:ascii="Arial Narrow" w:hAnsi="Arial Narrow"/>
              </w:rPr>
            </w:pPr>
          </w:p>
          <w:p w14:paraId="0A9851BC" w14:textId="77777777" w:rsidR="0082706E" w:rsidRDefault="0082706E">
            <w:pPr>
              <w:rPr>
                <w:rFonts w:ascii="Arial Narrow" w:hAnsi="Arial Narrow"/>
              </w:rPr>
            </w:pPr>
          </w:p>
          <w:p w14:paraId="3C4BD314" w14:textId="77777777" w:rsidR="0082706E" w:rsidRDefault="0082706E">
            <w:pPr>
              <w:rPr>
                <w:rFonts w:ascii="Arial Narrow" w:hAnsi="Arial Narrow"/>
              </w:rPr>
            </w:pPr>
          </w:p>
          <w:p w14:paraId="19FFD29D" w14:textId="77777777" w:rsidR="003A7282" w:rsidRPr="00454025" w:rsidRDefault="003A7282" w:rsidP="003A7282">
            <w:pPr>
              <w:rPr>
                <w:rFonts w:cstheme="minorHAnsi"/>
                <w:color w:val="3B3838" w:themeColor="background2" w:themeShade="40"/>
                <w:szCs w:val="28"/>
                <w:lang w:val="en-IE"/>
              </w:rPr>
            </w:pPr>
            <w:r w:rsidRPr="00454025">
              <w:rPr>
                <w:rFonts w:cstheme="minorHAnsi"/>
                <w:color w:val="3B3838" w:themeColor="background2" w:themeShade="40"/>
                <w:szCs w:val="28"/>
                <w:lang w:val="en-IE"/>
              </w:rPr>
              <w:lastRenderedPageBreak/>
              <w:t>What is the Gender Pay Gap?</w:t>
            </w:r>
          </w:p>
          <w:p w14:paraId="063F906E" w14:textId="509089DB" w:rsidR="003A7282" w:rsidRPr="003A7282" w:rsidRDefault="003A7282" w:rsidP="003A7282">
            <w:pPr>
              <w:rPr>
                <w:rFonts w:cstheme="minorHAnsi"/>
                <w:b w:val="0"/>
                <w:bCs/>
                <w:color w:val="3B3838" w:themeColor="background2" w:themeShade="40"/>
                <w:sz w:val="24"/>
                <w:szCs w:val="20"/>
              </w:rPr>
            </w:pPr>
            <w:r w:rsidRPr="003A7282">
              <w:rPr>
                <w:rFonts w:cstheme="minorHAnsi"/>
                <w:b w:val="0"/>
                <w:bCs/>
                <w:color w:val="3B3838" w:themeColor="background2" w:themeShade="40"/>
                <w:sz w:val="24"/>
                <w:szCs w:val="20"/>
              </w:rPr>
              <w:t xml:space="preserve">The gender pay gap is the difference in the average hourly salary of women and men across an organisation. Under The Gender Pay Gap Information Act 2021 we are now obliged to report on our hourly gender pay gap across a range of metrics. </w:t>
            </w:r>
          </w:p>
          <w:p w14:paraId="4F9472B3" w14:textId="77777777" w:rsidR="003A7282" w:rsidRDefault="003A7282" w:rsidP="003A7282">
            <w:pPr>
              <w:rPr>
                <w:rFonts w:cstheme="minorHAnsi"/>
                <w:color w:val="3B3838" w:themeColor="background2" w:themeShade="40"/>
              </w:rPr>
            </w:pPr>
          </w:p>
          <w:p w14:paraId="0D011359" w14:textId="20D1DF17" w:rsidR="003A7282" w:rsidRDefault="003A7282" w:rsidP="003A7282">
            <w:pPr>
              <w:pStyle w:val="ListParagraph"/>
              <w:numPr>
                <w:ilvl w:val="0"/>
                <w:numId w:val="5"/>
              </w:numPr>
              <w:spacing w:line="240" w:lineRule="auto"/>
              <w:rPr>
                <w:rFonts w:cstheme="minorHAnsi"/>
                <w:color w:val="3B3838" w:themeColor="background2" w:themeShade="40"/>
                <w:lang w:val="en-IE"/>
              </w:rPr>
            </w:pPr>
            <w:r>
              <w:rPr>
                <w:rFonts w:cstheme="minorHAnsi"/>
                <w:color w:val="3B3838" w:themeColor="background2" w:themeShade="40"/>
                <w:lang w:val="en-IE"/>
              </w:rPr>
              <w:t xml:space="preserve">Mean Gender Pay Gap for the entire company: </w:t>
            </w:r>
            <w:r w:rsidR="008E05D2">
              <w:rPr>
                <w:rFonts w:cstheme="minorHAnsi"/>
                <w:color w:val="3B3838" w:themeColor="background2" w:themeShade="40"/>
                <w:lang w:val="en-IE"/>
              </w:rPr>
              <w:t>14.51</w:t>
            </w:r>
            <w:r>
              <w:rPr>
                <w:rFonts w:cstheme="minorHAnsi"/>
                <w:color w:val="3B3838" w:themeColor="background2" w:themeShade="40"/>
                <w:lang w:val="en-IE"/>
              </w:rPr>
              <w:t>%</w:t>
            </w:r>
          </w:p>
          <w:p w14:paraId="7D4FFA65" w14:textId="77777777" w:rsidR="003A7282" w:rsidRPr="003A7282" w:rsidRDefault="003A7282" w:rsidP="003A7282">
            <w:pPr>
              <w:pStyle w:val="ListParagraph"/>
              <w:rPr>
                <w:rFonts w:cstheme="minorHAnsi"/>
                <w:color w:val="3B3838" w:themeColor="background2" w:themeShade="40"/>
                <w:sz w:val="24"/>
                <w:szCs w:val="20"/>
                <w:lang w:val="en-IE"/>
              </w:rPr>
            </w:pPr>
            <w:r w:rsidRPr="003A7282">
              <w:rPr>
                <w:rFonts w:cstheme="minorHAnsi"/>
                <w:color w:val="3B3838" w:themeColor="background2" w:themeShade="40"/>
                <w:sz w:val="24"/>
                <w:szCs w:val="20"/>
                <w:lang w:val="en-IE"/>
              </w:rPr>
              <w:t xml:space="preserve">How is this calculated? </w:t>
            </w:r>
          </w:p>
          <w:p w14:paraId="0045F652" w14:textId="5911710F" w:rsidR="003A7282" w:rsidRPr="003A7282" w:rsidRDefault="003A7282" w:rsidP="003A7282">
            <w:pPr>
              <w:pStyle w:val="ListParagraph"/>
              <w:numPr>
                <w:ilvl w:val="0"/>
                <w:numId w:val="6"/>
              </w:numPr>
              <w:spacing w:line="240" w:lineRule="auto"/>
              <w:rPr>
                <w:rFonts w:cstheme="minorHAnsi"/>
                <w:b w:val="0"/>
                <w:bCs/>
                <w:color w:val="3B3838" w:themeColor="background2" w:themeShade="40"/>
                <w:sz w:val="20"/>
                <w:szCs w:val="20"/>
                <w:lang w:val="en-IE"/>
              </w:rPr>
            </w:pPr>
            <w:r w:rsidRPr="003A7282">
              <w:rPr>
                <w:rFonts w:cstheme="minorHAnsi"/>
                <w:b w:val="0"/>
                <w:bCs/>
                <w:color w:val="3B3838" w:themeColor="background2" w:themeShade="40"/>
                <w:sz w:val="20"/>
                <w:szCs w:val="20"/>
                <w:lang w:val="en-IE"/>
              </w:rPr>
              <w:t>A snapshot of 2</w:t>
            </w:r>
            <w:r w:rsidR="00727CE6">
              <w:rPr>
                <w:rFonts w:cstheme="minorHAnsi"/>
                <w:b w:val="0"/>
                <w:bCs/>
                <w:color w:val="3B3838" w:themeColor="background2" w:themeShade="40"/>
                <w:sz w:val="20"/>
                <w:szCs w:val="20"/>
                <w:lang w:val="en-IE"/>
              </w:rPr>
              <w:t>8</w:t>
            </w:r>
            <w:r w:rsidRPr="003A7282">
              <w:rPr>
                <w:rFonts w:cstheme="minorHAnsi"/>
                <w:b w:val="0"/>
                <w:bCs/>
                <w:color w:val="3B3838" w:themeColor="background2" w:themeShade="40"/>
                <w:sz w:val="20"/>
                <w:szCs w:val="20"/>
                <w:vertAlign w:val="superscript"/>
                <w:lang w:val="en-IE"/>
              </w:rPr>
              <w:t>th</w:t>
            </w:r>
            <w:r w:rsidRPr="003A7282">
              <w:rPr>
                <w:rFonts w:cstheme="minorHAnsi"/>
                <w:b w:val="0"/>
                <w:bCs/>
                <w:color w:val="3B3838" w:themeColor="background2" w:themeShade="40"/>
                <w:sz w:val="20"/>
                <w:szCs w:val="20"/>
                <w:lang w:val="en-IE"/>
              </w:rPr>
              <w:t xml:space="preserve"> June 202</w:t>
            </w:r>
            <w:r w:rsidR="00727CE6">
              <w:rPr>
                <w:rFonts w:cstheme="minorHAnsi"/>
                <w:b w:val="0"/>
                <w:bCs/>
                <w:color w:val="3B3838" w:themeColor="background2" w:themeShade="40"/>
                <w:sz w:val="20"/>
                <w:szCs w:val="20"/>
                <w:lang w:val="en-IE"/>
              </w:rPr>
              <w:t>5</w:t>
            </w:r>
            <w:r w:rsidRPr="003A7282">
              <w:rPr>
                <w:rFonts w:cstheme="minorHAnsi"/>
                <w:b w:val="0"/>
                <w:bCs/>
                <w:color w:val="3B3838" w:themeColor="background2" w:themeShade="40"/>
                <w:sz w:val="20"/>
                <w:szCs w:val="20"/>
                <w:lang w:val="en-IE"/>
              </w:rPr>
              <w:t xml:space="preserve"> was chosen </w:t>
            </w:r>
          </w:p>
          <w:p w14:paraId="1707648F" w14:textId="49D42E6B" w:rsidR="003A7282" w:rsidRPr="003A7282" w:rsidRDefault="003A7282" w:rsidP="003A7282">
            <w:pPr>
              <w:pStyle w:val="ListParagraph"/>
              <w:numPr>
                <w:ilvl w:val="0"/>
                <w:numId w:val="6"/>
              </w:numPr>
              <w:spacing w:line="240" w:lineRule="auto"/>
              <w:rPr>
                <w:rFonts w:cstheme="minorHAnsi"/>
                <w:b w:val="0"/>
                <w:bCs/>
                <w:color w:val="3B3838" w:themeColor="background2" w:themeShade="40"/>
                <w:sz w:val="20"/>
                <w:szCs w:val="20"/>
                <w:lang w:val="en-IE"/>
              </w:rPr>
            </w:pPr>
            <w:r w:rsidRPr="003A7282">
              <w:rPr>
                <w:rFonts w:cstheme="minorHAnsi"/>
                <w:b w:val="0"/>
                <w:bCs/>
                <w:color w:val="3B3838" w:themeColor="background2" w:themeShade="40"/>
                <w:sz w:val="20"/>
                <w:szCs w:val="20"/>
                <w:lang w:val="en-IE"/>
              </w:rPr>
              <w:t>The period of reporting is the previous 12 months, 2</w:t>
            </w:r>
            <w:r w:rsidR="00703DF0">
              <w:rPr>
                <w:rFonts w:cstheme="minorHAnsi"/>
                <w:b w:val="0"/>
                <w:bCs/>
                <w:color w:val="3B3838" w:themeColor="background2" w:themeShade="40"/>
                <w:sz w:val="20"/>
                <w:szCs w:val="20"/>
                <w:lang w:val="en-IE"/>
              </w:rPr>
              <w:t>9</w:t>
            </w:r>
            <w:r w:rsidRPr="003A7282">
              <w:rPr>
                <w:rFonts w:cstheme="minorHAnsi"/>
                <w:b w:val="0"/>
                <w:bCs/>
                <w:color w:val="3B3838" w:themeColor="background2" w:themeShade="40"/>
                <w:sz w:val="20"/>
                <w:szCs w:val="20"/>
                <w:vertAlign w:val="superscript"/>
                <w:lang w:val="en-IE"/>
              </w:rPr>
              <w:t>th</w:t>
            </w:r>
            <w:r w:rsidRPr="003A7282">
              <w:rPr>
                <w:rFonts w:cstheme="minorHAnsi"/>
                <w:b w:val="0"/>
                <w:bCs/>
                <w:color w:val="3B3838" w:themeColor="background2" w:themeShade="40"/>
                <w:sz w:val="20"/>
                <w:szCs w:val="20"/>
                <w:lang w:val="en-IE"/>
              </w:rPr>
              <w:t xml:space="preserve"> June 202</w:t>
            </w:r>
            <w:r w:rsidR="00703DF0">
              <w:rPr>
                <w:rFonts w:cstheme="minorHAnsi"/>
                <w:b w:val="0"/>
                <w:bCs/>
                <w:color w:val="3B3838" w:themeColor="background2" w:themeShade="40"/>
                <w:sz w:val="20"/>
                <w:szCs w:val="20"/>
                <w:lang w:val="en-IE"/>
              </w:rPr>
              <w:t>4</w:t>
            </w:r>
            <w:r w:rsidRPr="003A7282">
              <w:rPr>
                <w:rFonts w:cstheme="minorHAnsi"/>
                <w:b w:val="0"/>
                <w:bCs/>
                <w:color w:val="3B3838" w:themeColor="background2" w:themeShade="40"/>
                <w:sz w:val="20"/>
                <w:szCs w:val="20"/>
                <w:lang w:val="en-IE"/>
              </w:rPr>
              <w:t xml:space="preserve"> – 2</w:t>
            </w:r>
            <w:r w:rsidR="00703DF0">
              <w:rPr>
                <w:rFonts w:cstheme="minorHAnsi"/>
                <w:b w:val="0"/>
                <w:bCs/>
                <w:color w:val="3B3838" w:themeColor="background2" w:themeShade="40"/>
                <w:sz w:val="20"/>
                <w:szCs w:val="20"/>
                <w:lang w:val="en-IE"/>
              </w:rPr>
              <w:t>8</w:t>
            </w:r>
            <w:r w:rsidRPr="003A7282">
              <w:rPr>
                <w:rFonts w:cstheme="minorHAnsi"/>
                <w:b w:val="0"/>
                <w:bCs/>
                <w:color w:val="3B3838" w:themeColor="background2" w:themeShade="40"/>
                <w:sz w:val="20"/>
                <w:szCs w:val="20"/>
                <w:vertAlign w:val="superscript"/>
                <w:lang w:val="en-IE"/>
              </w:rPr>
              <w:t>th</w:t>
            </w:r>
            <w:r w:rsidRPr="003A7282">
              <w:rPr>
                <w:rFonts w:cstheme="minorHAnsi"/>
                <w:b w:val="0"/>
                <w:bCs/>
                <w:color w:val="3B3838" w:themeColor="background2" w:themeShade="40"/>
                <w:sz w:val="20"/>
                <w:szCs w:val="20"/>
                <w:lang w:val="en-IE"/>
              </w:rPr>
              <w:t xml:space="preserve"> June 202</w:t>
            </w:r>
            <w:r w:rsidR="00703DF0">
              <w:rPr>
                <w:rFonts w:cstheme="minorHAnsi"/>
                <w:b w:val="0"/>
                <w:bCs/>
                <w:color w:val="3B3838" w:themeColor="background2" w:themeShade="40"/>
                <w:sz w:val="20"/>
                <w:szCs w:val="20"/>
                <w:lang w:val="en-IE"/>
              </w:rPr>
              <w:t>5</w:t>
            </w:r>
          </w:p>
          <w:p w14:paraId="11A98158" w14:textId="77777777" w:rsidR="003A7282" w:rsidRPr="003A7282" w:rsidRDefault="003A7282" w:rsidP="003A7282">
            <w:pPr>
              <w:pStyle w:val="ListParagraph"/>
              <w:numPr>
                <w:ilvl w:val="0"/>
                <w:numId w:val="6"/>
              </w:numPr>
              <w:spacing w:line="240" w:lineRule="auto"/>
              <w:rPr>
                <w:rFonts w:cstheme="minorHAnsi"/>
                <w:b w:val="0"/>
                <w:bCs/>
                <w:color w:val="3B3838" w:themeColor="background2" w:themeShade="40"/>
                <w:sz w:val="20"/>
                <w:szCs w:val="20"/>
                <w:lang w:val="en-IE"/>
              </w:rPr>
            </w:pPr>
            <w:r w:rsidRPr="003A7282">
              <w:rPr>
                <w:rFonts w:cstheme="minorHAnsi"/>
                <w:b w:val="0"/>
                <w:bCs/>
                <w:color w:val="3B3838" w:themeColor="background2" w:themeShade="40"/>
                <w:sz w:val="20"/>
                <w:szCs w:val="20"/>
                <w:lang w:val="en-IE"/>
              </w:rPr>
              <w:t>Employees ordinary pay, plus any bonus, LTIP or Benefit in Kind paid in that period, is divided by the total number of hours worked to calculate the average hourly wage</w:t>
            </w:r>
          </w:p>
          <w:p w14:paraId="2ED3C213" w14:textId="77777777" w:rsidR="003A7282" w:rsidRPr="003A7282" w:rsidRDefault="003A7282" w:rsidP="003A7282">
            <w:pPr>
              <w:pStyle w:val="ListParagraph"/>
              <w:numPr>
                <w:ilvl w:val="0"/>
                <w:numId w:val="6"/>
              </w:numPr>
              <w:spacing w:line="240" w:lineRule="auto"/>
              <w:rPr>
                <w:rFonts w:cstheme="minorHAnsi"/>
                <w:b w:val="0"/>
                <w:bCs/>
                <w:color w:val="3B3838" w:themeColor="background2" w:themeShade="40"/>
                <w:sz w:val="20"/>
                <w:szCs w:val="20"/>
                <w:lang w:val="en-IE"/>
              </w:rPr>
            </w:pPr>
            <w:r w:rsidRPr="003A7282">
              <w:rPr>
                <w:rFonts w:cstheme="minorHAnsi"/>
                <w:b w:val="0"/>
                <w:bCs/>
                <w:color w:val="3B3838" w:themeColor="background2" w:themeShade="40"/>
                <w:sz w:val="20"/>
                <w:szCs w:val="20"/>
                <w:lang w:val="en-IE"/>
              </w:rPr>
              <w:t>Subtract the average hourly wage of all the females from the average hourly wage of all the males</w:t>
            </w:r>
          </w:p>
          <w:p w14:paraId="0CC92C47" w14:textId="77777777" w:rsidR="003A7282" w:rsidRPr="003A7282" w:rsidRDefault="003A7282" w:rsidP="003A7282">
            <w:pPr>
              <w:pStyle w:val="ListParagraph"/>
              <w:numPr>
                <w:ilvl w:val="0"/>
                <w:numId w:val="6"/>
              </w:numPr>
              <w:spacing w:line="240" w:lineRule="auto"/>
              <w:rPr>
                <w:rFonts w:cstheme="minorHAnsi"/>
                <w:b w:val="0"/>
                <w:bCs/>
                <w:color w:val="3B3838" w:themeColor="background2" w:themeShade="40"/>
                <w:sz w:val="20"/>
                <w:szCs w:val="20"/>
                <w:lang w:val="en-IE"/>
              </w:rPr>
            </w:pPr>
            <w:r w:rsidRPr="003A7282">
              <w:rPr>
                <w:rFonts w:cstheme="minorHAnsi"/>
                <w:b w:val="0"/>
                <w:bCs/>
                <w:color w:val="3B3838" w:themeColor="background2" w:themeShade="40"/>
                <w:sz w:val="20"/>
                <w:szCs w:val="20"/>
                <w:lang w:val="en-IE"/>
              </w:rPr>
              <w:t>Divide the result by the average hourly wage for men</w:t>
            </w:r>
          </w:p>
          <w:p w14:paraId="1CB44F86" w14:textId="77777777" w:rsidR="003A7282" w:rsidRPr="003A7282" w:rsidRDefault="003A7282" w:rsidP="003A7282">
            <w:pPr>
              <w:pStyle w:val="ListParagraph"/>
              <w:numPr>
                <w:ilvl w:val="0"/>
                <w:numId w:val="6"/>
              </w:numPr>
              <w:spacing w:line="240" w:lineRule="auto"/>
              <w:rPr>
                <w:rFonts w:cstheme="minorHAnsi"/>
                <w:b w:val="0"/>
                <w:bCs/>
                <w:color w:val="3B3838" w:themeColor="background2" w:themeShade="40"/>
                <w:sz w:val="20"/>
                <w:szCs w:val="20"/>
                <w:lang w:val="en-IE"/>
              </w:rPr>
            </w:pPr>
            <w:r w:rsidRPr="003A7282">
              <w:rPr>
                <w:rFonts w:cstheme="minorHAnsi"/>
                <w:b w:val="0"/>
                <w:bCs/>
                <w:color w:val="3B3838" w:themeColor="background2" w:themeShade="40"/>
                <w:sz w:val="20"/>
                <w:szCs w:val="20"/>
                <w:lang w:val="en-IE"/>
              </w:rPr>
              <w:t>Multiply the result by 100</w:t>
            </w:r>
          </w:p>
          <w:p w14:paraId="4C5B9634" w14:textId="77777777" w:rsidR="003A7282" w:rsidRDefault="003A7282" w:rsidP="003A7282">
            <w:pPr>
              <w:rPr>
                <w:rFonts w:cstheme="minorHAnsi"/>
                <w:color w:val="3B3838" w:themeColor="background2" w:themeShade="40"/>
                <w:sz w:val="20"/>
                <w:szCs w:val="20"/>
                <w:lang w:val="en-IE"/>
              </w:rPr>
            </w:pPr>
          </w:p>
          <w:tbl>
            <w:tblPr>
              <w:tblW w:w="8220" w:type="dxa"/>
              <w:tblInd w:w="113" w:type="dxa"/>
              <w:tblLook w:val="04A0" w:firstRow="1" w:lastRow="0" w:firstColumn="1" w:lastColumn="0" w:noHBand="0" w:noVBand="1"/>
            </w:tblPr>
            <w:tblGrid>
              <w:gridCol w:w="6380"/>
              <w:gridCol w:w="1840"/>
            </w:tblGrid>
            <w:tr w:rsidR="003A7282" w:rsidRPr="00D611BF" w14:paraId="54C2FCBB" w14:textId="77777777" w:rsidTr="005C2125">
              <w:trPr>
                <w:trHeight w:val="615"/>
              </w:trPr>
              <w:tc>
                <w:tcPr>
                  <w:tcW w:w="63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09E3084" w14:textId="77777777" w:rsidR="003A7282" w:rsidRPr="00D611BF" w:rsidRDefault="003A7282" w:rsidP="003A7282">
                  <w:pPr>
                    <w:rPr>
                      <w:rFonts w:ascii="Aptos Narrow" w:eastAsia="Times New Roman" w:hAnsi="Aptos Narrow"/>
                      <w:color w:val="000000"/>
                      <w:lang w:val="en-IE" w:eastAsia="en-IE"/>
                    </w:rPr>
                  </w:pPr>
                  <w:r>
                    <w:rPr>
                      <w:rFonts w:ascii="Aptos Narrow" w:eastAsia="Times New Roman" w:hAnsi="Aptos Narrow"/>
                      <w:color w:val="000000"/>
                      <w:sz w:val="22"/>
                      <w:lang w:val="en-IE" w:eastAsia="en-IE"/>
                    </w:rPr>
                    <w:t>Median</w:t>
                  </w:r>
                  <w:r w:rsidRPr="00D611BF">
                    <w:rPr>
                      <w:rFonts w:ascii="Aptos Narrow" w:eastAsia="Times New Roman" w:hAnsi="Aptos Narrow"/>
                      <w:color w:val="000000"/>
                      <w:sz w:val="22"/>
                      <w:lang w:val="en-IE" w:eastAsia="en-IE"/>
                    </w:rPr>
                    <w:t xml:space="preserve"> Gender Pay Gap</w:t>
                  </w:r>
                </w:p>
              </w:tc>
              <w:tc>
                <w:tcPr>
                  <w:tcW w:w="1840" w:type="dxa"/>
                  <w:tcBorders>
                    <w:top w:val="single" w:sz="4" w:space="0" w:color="auto"/>
                    <w:left w:val="nil"/>
                    <w:bottom w:val="single" w:sz="4" w:space="0" w:color="auto"/>
                    <w:right w:val="single" w:sz="4" w:space="0" w:color="auto"/>
                  </w:tcBorders>
                  <w:noWrap/>
                  <w:vAlign w:val="bottom"/>
                  <w:hideMark/>
                </w:tcPr>
                <w:p w14:paraId="7FB819CE" w14:textId="2864280C" w:rsidR="003A7282" w:rsidRPr="00D611BF" w:rsidRDefault="00D165BC" w:rsidP="003A7282">
                  <w:pPr>
                    <w:rPr>
                      <w:rFonts w:ascii="Aptos Narrow" w:eastAsia="Times New Roman" w:hAnsi="Aptos Narrow"/>
                      <w:color w:val="000000"/>
                      <w:lang w:val="en-IE" w:eastAsia="en-IE"/>
                    </w:rPr>
                  </w:pPr>
                  <w:r>
                    <w:rPr>
                      <w:rFonts w:ascii="Aptos Narrow" w:eastAsia="Times New Roman" w:hAnsi="Aptos Narrow"/>
                      <w:color w:val="000000"/>
                      <w:sz w:val="22"/>
                      <w:lang w:val="en-IE" w:eastAsia="en-IE"/>
                    </w:rPr>
                    <w:t>0.71</w:t>
                  </w:r>
                  <w:r w:rsidR="003A7282" w:rsidRPr="00D611BF">
                    <w:rPr>
                      <w:rFonts w:ascii="Aptos Narrow" w:eastAsia="Times New Roman" w:hAnsi="Aptos Narrow"/>
                      <w:color w:val="000000"/>
                      <w:sz w:val="22"/>
                      <w:lang w:val="en-IE" w:eastAsia="en-IE"/>
                    </w:rPr>
                    <w:t> </w:t>
                  </w:r>
                  <w:r w:rsidR="00DF63DA">
                    <w:rPr>
                      <w:rFonts w:ascii="Aptos Narrow" w:eastAsia="Times New Roman" w:hAnsi="Aptos Narrow"/>
                      <w:color w:val="000000"/>
                      <w:sz w:val="22"/>
                      <w:lang w:val="en-IE" w:eastAsia="en-IE"/>
                    </w:rPr>
                    <w:t>%</w:t>
                  </w:r>
                </w:p>
              </w:tc>
            </w:tr>
            <w:tr w:rsidR="003A7282" w:rsidRPr="00D611BF" w14:paraId="55BC9135" w14:textId="77777777" w:rsidTr="005C2125">
              <w:trPr>
                <w:trHeight w:val="615"/>
              </w:trPr>
              <w:tc>
                <w:tcPr>
                  <w:tcW w:w="6380" w:type="dxa"/>
                  <w:tcBorders>
                    <w:top w:val="nil"/>
                    <w:left w:val="single" w:sz="4" w:space="0" w:color="auto"/>
                    <w:bottom w:val="single" w:sz="4" w:space="0" w:color="auto"/>
                    <w:right w:val="single" w:sz="4" w:space="0" w:color="auto"/>
                  </w:tcBorders>
                  <w:shd w:val="clear" w:color="000000" w:fill="D9D9D9"/>
                  <w:noWrap/>
                  <w:vAlign w:val="bottom"/>
                  <w:hideMark/>
                </w:tcPr>
                <w:p w14:paraId="57666660" w14:textId="77777777" w:rsidR="003A7282" w:rsidRPr="00D611BF" w:rsidRDefault="003A7282" w:rsidP="003A7282">
                  <w:pPr>
                    <w:rPr>
                      <w:rFonts w:ascii="Aptos Narrow" w:eastAsia="Times New Roman" w:hAnsi="Aptos Narrow"/>
                      <w:color w:val="000000"/>
                      <w:lang w:val="en-IE" w:eastAsia="en-IE"/>
                    </w:rPr>
                  </w:pPr>
                  <w:r w:rsidRPr="00D611BF">
                    <w:rPr>
                      <w:rFonts w:ascii="Aptos Narrow" w:eastAsia="Times New Roman" w:hAnsi="Aptos Narrow"/>
                      <w:color w:val="000000"/>
                      <w:sz w:val="22"/>
                      <w:lang w:val="en-IE" w:eastAsia="en-IE"/>
                    </w:rPr>
                    <w:t>Mean Gender Pay Gap - Temporary and Part Time Employees</w:t>
                  </w:r>
                </w:p>
              </w:tc>
              <w:tc>
                <w:tcPr>
                  <w:tcW w:w="1840" w:type="dxa"/>
                  <w:tcBorders>
                    <w:top w:val="nil"/>
                    <w:left w:val="nil"/>
                    <w:bottom w:val="single" w:sz="4" w:space="0" w:color="auto"/>
                    <w:right w:val="single" w:sz="4" w:space="0" w:color="auto"/>
                  </w:tcBorders>
                  <w:noWrap/>
                  <w:vAlign w:val="bottom"/>
                  <w:hideMark/>
                </w:tcPr>
                <w:p w14:paraId="0E7265EB" w14:textId="0D159C97" w:rsidR="003A7282" w:rsidRPr="00D611BF" w:rsidRDefault="00D165BC" w:rsidP="003A7282">
                  <w:pPr>
                    <w:rPr>
                      <w:rFonts w:ascii="Aptos Narrow" w:eastAsia="Times New Roman" w:hAnsi="Aptos Narrow"/>
                      <w:color w:val="000000"/>
                      <w:lang w:val="en-IE" w:eastAsia="en-IE"/>
                    </w:rPr>
                  </w:pPr>
                  <w:r>
                    <w:rPr>
                      <w:rFonts w:ascii="Aptos Narrow" w:eastAsia="Times New Roman" w:hAnsi="Aptos Narrow"/>
                      <w:color w:val="000000"/>
                      <w:sz w:val="22"/>
                      <w:lang w:val="en-IE" w:eastAsia="en-IE"/>
                    </w:rPr>
                    <w:t>0.25</w:t>
                  </w:r>
                  <w:r w:rsidR="009A13EF">
                    <w:rPr>
                      <w:rFonts w:ascii="Aptos Narrow" w:eastAsia="Times New Roman" w:hAnsi="Aptos Narrow"/>
                      <w:color w:val="000000"/>
                      <w:sz w:val="22"/>
                      <w:lang w:val="en-IE" w:eastAsia="en-IE"/>
                    </w:rPr>
                    <w:t>%</w:t>
                  </w:r>
                </w:p>
              </w:tc>
            </w:tr>
            <w:tr w:rsidR="003A7282" w:rsidRPr="00D611BF" w14:paraId="2824520C" w14:textId="77777777" w:rsidTr="005C2125">
              <w:trPr>
                <w:trHeight w:val="615"/>
              </w:trPr>
              <w:tc>
                <w:tcPr>
                  <w:tcW w:w="6380" w:type="dxa"/>
                  <w:tcBorders>
                    <w:top w:val="nil"/>
                    <w:left w:val="single" w:sz="4" w:space="0" w:color="auto"/>
                    <w:bottom w:val="single" w:sz="4" w:space="0" w:color="auto"/>
                    <w:right w:val="single" w:sz="4" w:space="0" w:color="auto"/>
                  </w:tcBorders>
                  <w:shd w:val="clear" w:color="000000" w:fill="D9D9D9"/>
                  <w:noWrap/>
                  <w:vAlign w:val="bottom"/>
                  <w:hideMark/>
                </w:tcPr>
                <w:p w14:paraId="3E1B77DE" w14:textId="77777777" w:rsidR="003A7282" w:rsidRPr="00D611BF" w:rsidRDefault="003A7282" w:rsidP="003A7282">
                  <w:pPr>
                    <w:rPr>
                      <w:rFonts w:ascii="Aptos Narrow" w:eastAsia="Times New Roman" w:hAnsi="Aptos Narrow"/>
                      <w:color w:val="000000"/>
                      <w:lang w:val="en-IE" w:eastAsia="en-IE"/>
                    </w:rPr>
                  </w:pPr>
                  <w:r w:rsidRPr="00D611BF">
                    <w:rPr>
                      <w:rFonts w:ascii="Aptos Narrow" w:eastAsia="Times New Roman" w:hAnsi="Aptos Narrow"/>
                      <w:color w:val="000000"/>
                      <w:sz w:val="22"/>
                      <w:lang w:val="en-IE" w:eastAsia="en-IE"/>
                    </w:rPr>
                    <w:t>Median Gender Pay Gap - Temporary and Part Time Employees</w:t>
                  </w:r>
                </w:p>
              </w:tc>
              <w:tc>
                <w:tcPr>
                  <w:tcW w:w="1840" w:type="dxa"/>
                  <w:tcBorders>
                    <w:top w:val="nil"/>
                    <w:left w:val="nil"/>
                    <w:bottom w:val="single" w:sz="4" w:space="0" w:color="auto"/>
                    <w:right w:val="single" w:sz="4" w:space="0" w:color="auto"/>
                  </w:tcBorders>
                  <w:noWrap/>
                  <w:vAlign w:val="bottom"/>
                  <w:hideMark/>
                </w:tcPr>
                <w:p w14:paraId="3ED262C7" w14:textId="162A006C" w:rsidR="003A7282" w:rsidRPr="00D611BF" w:rsidRDefault="003A7282" w:rsidP="003A7282">
                  <w:pPr>
                    <w:rPr>
                      <w:rFonts w:ascii="Aptos Narrow" w:eastAsia="Times New Roman" w:hAnsi="Aptos Narrow"/>
                      <w:color w:val="000000"/>
                      <w:lang w:val="en-IE" w:eastAsia="en-IE"/>
                    </w:rPr>
                  </w:pPr>
                  <w:r w:rsidRPr="00D611BF">
                    <w:rPr>
                      <w:rFonts w:ascii="Aptos Narrow" w:eastAsia="Times New Roman" w:hAnsi="Aptos Narrow"/>
                      <w:color w:val="000000"/>
                      <w:sz w:val="22"/>
                      <w:lang w:val="en-IE" w:eastAsia="en-IE"/>
                    </w:rPr>
                    <w:t> </w:t>
                  </w:r>
                  <w:r w:rsidR="00D165BC">
                    <w:rPr>
                      <w:rFonts w:ascii="Aptos Narrow" w:eastAsia="Times New Roman" w:hAnsi="Aptos Narrow"/>
                      <w:color w:val="000000"/>
                      <w:sz w:val="22"/>
                      <w:lang w:val="en-IE" w:eastAsia="en-IE"/>
                    </w:rPr>
                    <w:t>-0.56</w:t>
                  </w:r>
                  <w:r w:rsidR="009A13EF">
                    <w:rPr>
                      <w:rFonts w:ascii="Aptos Narrow" w:eastAsia="Times New Roman" w:hAnsi="Aptos Narrow"/>
                      <w:color w:val="000000"/>
                      <w:sz w:val="22"/>
                      <w:lang w:val="en-IE" w:eastAsia="en-IE"/>
                    </w:rPr>
                    <w:t>%</w:t>
                  </w:r>
                </w:p>
              </w:tc>
            </w:tr>
            <w:tr w:rsidR="003A7282" w:rsidRPr="00D611BF" w14:paraId="6818FA80" w14:textId="77777777" w:rsidTr="005C2125">
              <w:trPr>
                <w:trHeight w:val="615"/>
              </w:trPr>
              <w:tc>
                <w:tcPr>
                  <w:tcW w:w="6380" w:type="dxa"/>
                  <w:tcBorders>
                    <w:top w:val="nil"/>
                    <w:left w:val="single" w:sz="4" w:space="0" w:color="auto"/>
                    <w:bottom w:val="single" w:sz="4" w:space="0" w:color="auto"/>
                    <w:right w:val="single" w:sz="4" w:space="0" w:color="auto"/>
                  </w:tcBorders>
                  <w:shd w:val="clear" w:color="000000" w:fill="D9D9D9"/>
                  <w:noWrap/>
                  <w:vAlign w:val="bottom"/>
                  <w:hideMark/>
                </w:tcPr>
                <w:p w14:paraId="146C6377" w14:textId="77777777" w:rsidR="003A7282" w:rsidRPr="00D611BF" w:rsidRDefault="003A7282" w:rsidP="003A7282">
                  <w:pPr>
                    <w:rPr>
                      <w:rFonts w:ascii="Aptos Narrow" w:eastAsia="Times New Roman" w:hAnsi="Aptos Narrow"/>
                      <w:color w:val="000000"/>
                      <w:lang w:val="en-IE" w:eastAsia="en-IE"/>
                    </w:rPr>
                  </w:pPr>
                  <w:r w:rsidRPr="00D611BF">
                    <w:rPr>
                      <w:rFonts w:ascii="Aptos Narrow" w:eastAsia="Times New Roman" w:hAnsi="Aptos Narrow"/>
                      <w:color w:val="000000"/>
                      <w:sz w:val="22"/>
                      <w:lang w:val="en-IE" w:eastAsia="en-IE"/>
                    </w:rPr>
                    <w:t>Mean Bonus Gender Pay Gap</w:t>
                  </w:r>
                </w:p>
              </w:tc>
              <w:tc>
                <w:tcPr>
                  <w:tcW w:w="1840" w:type="dxa"/>
                  <w:tcBorders>
                    <w:top w:val="nil"/>
                    <w:left w:val="nil"/>
                    <w:bottom w:val="single" w:sz="4" w:space="0" w:color="auto"/>
                    <w:right w:val="single" w:sz="4" w:space="0" w:color="auto"/>
                  </w:tcBorders>
                  <w:noWrap/>
                  <w:vAlign w:val="bottom"/>
                  <w:hideMark/>
                </w:tcPr>
                <w:p w14:paraId="1D307C30" w14:textId="20100D8A" w:rsidR="003A7282" w:rsidRPr="00D611BF" w:rsidRDefault="00D165BC" w:rsidP="003A7282">
                  <w:pPr>
                    <w:rPr>
                      <w:rFonts w:ascii="Aptos Narrow" w:eastAsia="Times New Roman" w:hAnsi="Aptos Narrow"/>
                      <w:color w:val="000000"/>
                      <w:lang w:val="en-IE" w:eastAsia="en-IE"/>
                    </w:rPr>
                  </w:pPr>
                  <w:r>
                    <w:rPr>
                      <w:rFonts w:ascii="Aptos Narrow" w:eastAsia="Times New Roman" w:hAnsi="Aptos Narrow"/>
                      <w:color w:val="000000"/>
                      <w:sz w:val="22"/>
                      <w:lang w:val="en-IE" w:eastAsia="en-IE"/>
                    </w:rPr>
                    <w:t>-15.87</w:t>
                  </w:r>
                  <w:r w:rsidR="009A13EF">
                    <w:rPr>
                      <w:rFonts w:ascii="Aptos Narrow" w:eastAsia="Times New Roman" w:hAnsi="Aptos Narrow"/>
                      <w:color w:val="000000"/>
                      <w:sz w:val="22"/>
                      <w:lang w:val="en-IE" w:eastAsia="en-IE"/>
                    </w:rPr>
                    <w:t>%</w:t>
                  </w:r>
                </w:p>
              </w:tc>
            </w:tr>
            <w:tr w:rsidR="003A7282" w:rsidRPr="00D611BF" w14:paraId="09E6DA21" w14:textId="77777777" w:rsidTr="005C2125">
              <w:trPr>
                <w:trHeight w:val="615"/>
              </w:trPr>
              <w:tc>
                <w:tcPr>
                  <w:tcW w:w="6380" w:type="dxa"/>
                  <w:tcBorders>
                    <w:top w:val="nil"/>
                    <w:left w:val="single" w:sz="4" w:space="0" w:color="auto"/>
                    <w:bottom w:val="single" w:sz="4" w:space="0" w:color="auto"/>
                    <w:right w:val="single" w:sz="4" w:space="0" w:color="auto"/>
                  </w:tcBorders>
                  <w:shd w:val="clear" w:color="000000" w:fill="D9D9D9"/>
                  <w:noWrap/>
                  <w:vAlign w:val="bottom"/>
                  <w:hideMark/>
                </w:tcPr>
                <w:p w14:paraId="214F0221" w14:textId="77777777" w:rsidR="003A7282" w:rsidRPr="00D611BF" w:rsidRDefault="003A7282" w:rsidP="003A7282">
                  <w:pPr>
                    <w:rPr>
                      <w:rFonts w:ascii="Aptos Narrow" w:eastAsia="Times New Roman" w:hAnsi="Aptos Narrow"/>
                      <w:color w:val="000000"/>
                      <w:lang w:val="en-IE" w:eastAsia="en-IE"/>
                    </w:rPr>
                  </w:pPr>
                  <w:r w:rsidRPr="00D611BF">
                    <w:rPr>
                      <w:rFonts w:ascii="Aptos Narrow" w:eastAsia="Times New Roman" w:hAnsi="Aptos Narrow"/>
                      <w:color w:val="000000"/>
                      <w:sz w:val="22"/>
                      <w:lang w:val="en-IE" w:eastAsia="en-IE"/>
                    </w:rPr>
                    <w:t>Median Bonus Gender Pay Gap</w:t>
                  </w:r>
                </w:p>
              </w:tc>
              <w:tc>
                <w:tcPr>
                  <w:tcW w:w="1840" w:type="dxa"/>
                  <w:tcBorders>
                    <w:top w:val="nil"/>
                    <w:left w:val="nil"/>
                    <w:bottom w:val="single" w:sz="4" w:space="0" w:color="auto"/>
                    <w:right w:val="single" w:sz="4" w:space="0" w:color="auto"/>
                  </w:tcBorders>
                  <w:noWrap/>
                  <w:vAlign w:val="bottom"/>
                  <w:hideMark/>
                </w:tcPr>
                <w:p w14:paraId="6F11689A" w14:textId="54567ADE" w:rsidR="003A7282" w:rsidRPr="00D611BF" w:rsidRDefault="00D165BC" w:rsidP="003A7282">
                  <w:pPr>
                    <w:rPr>
                      <w:rFonts w:ascii="Aptos Narrow" w:eastAsia="Times New Roman" w:hAnsi="Aptos Narrow"/>
                      <w:color w:val="000000"/>
                      <w:lang w:val="en-IE" w:eastAsia="en-IE"/>
                    </w:rPr>
                  </w:pPr>
                  <w:r>
                    <w:rPr>
                      <w:rFonts w:ascii="Aptos Narrow" w:eastAsia="Times New Roman" w:hAnsi="Aptos Narrow"/>
                      <w:color w:val="000000"/>
                      <w:sz w:val="22"/>
                      <w:lang w:val="en-IE" w:eastAsia="en-IE"/>
                    </w:rPr>
                    <w:t>-71.43</w:t>
                  </w:r>
                  <w:r w:rsidR="009A13EF">
                    <w:rPr>
                      <w:rFonts w:ascii="Aptos Narrow" w:eastAsia="Times New Roman" w:hAnsi="Aptos Narrow"/>
                      <w:color w:val="000000"/>
                      <w:sz w:val="22"/>
                      <w:lang w:val="en-IE" w:eastAsia="en-IE"/>
                    </w:rPr>
                    <w:t>%</w:t>
                  </w:r>
                </w:p>
              </w:tc>
            </w:tr>
            <w:tr w:rsidR="003A7282" w:rsidRPr="00D611BF" w14:paraId="45F2C304" w14:textId="77777777" w:rsidTr="005C2125">
              <w:trPr>
                <w:trHeight w:val="615"/>
              </w:trPr>
              <w:tc>
                <w:tcPr>
                  <w:tcW w:w="6380" w:type="dxa"/>
                  <w:tcBorders>
                    <w:top w:val="nil"/>
                    <w:left w:val="single" w:sz="4" w:space="0" w:color="auto"/>
                    <w:bottom w:val="single" w:sz="4" w:space="0" w:color="auto"/>
                    <w:right w:val="single" w:sz="4" w:space="0" w:color="auto"/>
                  </w:tcBorders>
                  <w:shd w:val="clear" w:color="000000" w:fill="D9D9D9"/>
                  <w:noWrap/>
                  <w:vAlign w:val="bottom"/>
                  <w:hideMark/>
                </w:tcPr>
                <w:p w14:paraId="784AD2F7" w14:textId="77777777" w:rsidR="003A7282" w:rsidRPr="00D611BF" w:rsidRDefault="003A7282" w:rsidP="003A7282">
                  <w:pPr>
                    <w:rPr>
                      <w:rFonts w:ascii="Aptos Narrow" w:eastAsia="Times New Roman" w:hAnsi="Aptos Narrow"/>
                      <w:color w:val="000000"/>
                      <w:lang w:val="en-IE" w:eastAsia="en-IE"/>
                    </w:rPr>
                  </w:pPr>
                  <w:r w:rsidRPr="00D611BF">
                    <w:rPr>
                      <w:rFonts w:ascii="Aptos Narrow" w:eastAsia="Times New Roman" w:hAnsi="Aptos Narrow"/>
                      <w:color w:val="000000"/>
                      <w:sz w:val="22"/>
                      <w:lang w:val="en-IE" w:eastAsia="en-IE"/>
                    </w:rPr>
                    <w:t>Percentage of Female Employees receiving a bonus</w:t>
                  </w:r>
                </w:p>
              </w:tc>
              <w:tc>
                <w:tcPr>
                  <w:tcW w:w="1840" w:type="dxa"/>
                  <w:tcBorders>
                    <w:top w:val="nil"/>
                    <w:left w:val="nil"/>
                    <w:bottom w:val="single" w:sz="4" w:space="0" w:color="auto"/>
                    <w:right w:val="single" w:sz="4" w:space="0" w:color="auto"/>
                  </w:tcBorders>
                  <w:noWrap/>
                  <w:vAlign w:val="bottom"/>
                  <w:hideMark/>
                </w:tcPr>
                <w:p w14:paraId="698C49A9" w14:textId="14B47D9A" w:rsidR="003A7282" w:rsidRPr="00D611BF" w:rsidRDefault="003A7282" w:rsidP="003A7282">
                  <w:pPr>
                    <w:rPr>
                      <w:rFonts w:ascii="Aptos Narrow" w:eastAsia="Times New Roman" w:hAnsi="Aptos Narrow"/>
                      <w:color w:val="000000"/>
                      <w:lang w:val="en-IE" w:eastAsia="en-IE"/>
                    </w:rPr>
                  </w:pPr>
                  <w:r w:rsidRPr="00D611BF">
                    <w:rPr>
                      <w:rFonts w:ascii="Aptos Narrow" w:eastAsia="Times New Roman" w:hAnsi="Aptos Narrow"/>
                      <w:color w:val="000000"/>
                      <w:sz w:val="22"/>
                      <w:lang w:val="en-IE" w:eastAsia="en-IE"/>
                    </w:rPr>
                    <w:t> </w:t>
                  </w:r>
                  <w:r w:rsidR="00D165BC">
                    <w:rPr>
                      <w:rFonts w:ascii="Aptos Narrow" w:eastAsia="Times New Roman" w:hAnsi="Aptos Narrow"/>
                      <w:color w:val="000000"/>
                      <w:sz w:val="22"/>
                      <w:lang w:val="en-IE" w:eastAsia="en-IE"/>
                    </w:rPr>
                    <w:t>5</w:t>
                  </w:r>
                  <w:r w:rsidR="00433A8F">
                    <w:rPr>
                      <w:rFonts w:ascii="Aptos Narrow" w:eastAsia="Times New Roman" w:hAnsi="Aptos Narrow"/>
                      <w:color w:val="000000"/>
                      <w:sz w:val="22"/>
                      <w:lang w:val="en-IE" w:eastAsia="en-IE"/>
                    </w:rPr>
                    <w:t>%</w:t>
                  </w:r>
                </w:p>
              </w:tc>
            </w:tr>
            <w:tr w:rsidR="003A7282" w:rsidRPr="00D611BF" w14:paraId="6963C431" w14:textId="77777777" w:rsidTr="005C2125">
              <w:trPr>
                <w:trHeight w:val="615"/>
              </w:trPr>
              <w:tc>
                <w:tcPr>
                  <w:tcW w:w="6380" w:type="dxa"/>
                  <w:tcBorders>
                    <w:top w:val="nil"/>
                    <w:left w:val="single" w:sz="4" w:space="0" w:color="auto"/>
                    <w:bottom w:val="single" w:sz="4" w:space="0" w:color="auto"/>
                    <w:right w:val="single" w:sz="4" w:space="0" w:color="auto"/>
                  </w:tcBorders>
                  <w:shd w:val="clear" w:color="000000" w:fill="D9D9D9"/>
                  <w:noWrap/>
                  <w:vAlign w:val="bottom"/>
                  <w:hideMark/>
                </w:tcPr>
                <w:p w14:paraId="0D305C81" w14:textId="77777777" w:rsidR="003A7282" w:rsidRPr="00D611BF" w:rsidRDefault="003A7282" w:rsidP="003A7282">
                  <w:pPr>
                    <w:rPr>
                      <w:rFonts w:ascii="Aptos Narrow" w:eastAsia="Times New Roman" w:hAnsi="Aptos Narrow"/>
                      <w:color w:val="000000"/>
                      <w:lang w:val="en-IE" w:eastAsia="en-IE"/>
                    </w:rPr>
                  </w:pPr>
                  <w:r w:rsidRPr="00D611BF">
                    <w:rPr>
                      <w:rFonts w:ascii="Aptos Narrow" w:eastAsia="Times New Roman" w:hAnsi="Aptos Narrow"/>
                      <w:color w:val="000000"/>
                      <w:sz w:val="22"/>
                      <w:lang w:val="en-IE" w:eastAsia="en-IE"/>
                    </w:rPr>
                    <w:t>Percentage of Male Employees receiving a bonus</w:t>
                  </w:r>
                </w:p>
              </w:tc>
              <w:tc>
                <w:tcPr>
                  <w:tcW w:w="1840" w:type="dxa"/>
                  <w:tcBorders>
                    <w:top w:val="nil"/>
                    <w:left w:val="nil"/>
                    <w:bottom w:val="single" w:sz="4" w:space="0" w:color="auto"/>
                    <w:right w:val="single" w:sz="4" w:space="0" w:color="auto"/>
                  </w:tcBorders>
                  <w:noWrap/>
                  <w:vAlign w:val="bottom"/>
                  <w:hideMark/>
                </w:tcPr>
                <w:p w14:paraId="1359717F" w14:textId="0EF28AE3" w:rsidR="003A7282" w:rsidRPr="00D611BF" w:rsidRDefault="00D165BC" w:rsidP="003A7282">
                  <w:pPr>
                    <w:rPr>
                      <w:rFonts w:ascii="Aptos Narrow" w:eastAsia="Times New Roman" w:hAnsi="Aptos Narrow"/>
                      <w:color w:val="000000"/>
                      <w:lang w:val="en-IE" w:eastAsia="en-IE"/>
                    </w:rPr>
                  </w:pPr>
                  <w:r>
                    <w:rPr>
                      <w:rFonts w:ascii="Aptos Narrow" w:eastAsia="Times New Roman" w:hAnsi="Aptos Narrow"/>
                      <w:color w:val="000000"/>
                      <w:sz w:val="22"/>
                      <w:lang w:val="en-IE" w:eastAsia="en-IE"/>
                    </w:rPr>
                    <w:t>10</w:t>
                  </w:r>
                  <w:r w:rsidR="003A7282" w:rsidRPr="00D611BF">
                    <w:rPr>
                      <w:rFonts w:ascii="Aptos Narrow" w:eastAsia="Times New Roman" w:hAnsi="Aptos Narrow"/>
                      <w:color w:val="000000"/>
                      <w:sz w:val="22"/>
                      <w:lang w:val="en-IE" w:eastAsia="en-IE"/>
                    </w:rPr>
                    <w:t> </w:t>
                  </w:r>
                  <w:r w:rsidR="00433A8F">
                    <w:rPr>
                      <w:rFonts w:ascii="Aptos Narrow" w:eastAsia="Times New Roman" w:hAnsi="Aptos Narrow"/>
                      <w:color w:val="000000"/>
                      <w:sz w:val="22"/>
                      <w:lang w:val="en-IE" w:eastAsia="en-IE"/>
                    </w:rPr>
                    <w:t>%</w:t>
                  </w:r>
                </w:p>
              </w:tc>
            </w:tr>
            <w:tr w:rsidR="003A7282" w:rsidRPr="00D611BF" w14:paraId="4CAB52B4" w14:textId="77777777" w:rsidTr="005C2125">
              <w:trPr>
                <w:trHeight w:val="615"/>
              </w:trPr>
              <w:tc>
                <w:tcPr>
                  <w:tcW w:w="6380" w:type="dxa"/>
                  <w:tcBorders>
                    <w:top w:val="nil"/>
                    <w:left w:val="single" w:sz="4" w:space="0" w:color="auto"/>
                    <w:bottom w:val="single" w:sz="4" w:space="0" w:color="auto"/>
                    <w:right w:val="single" w:sz="4" w:space="0" w:color="auto"/>
                  </w:tcBorders>
                  <w:shd w:val="clear" w:color="000000" w:fill="D9D9D9"/>
                  <w:noWrap/>
                  <w:vAlign w:val="bottom"/>
                  <w:hideMark/>
                </w:tcPr>
                <w:p w14:paraId="336A6857" w14:textId="77777777" w:rsidR="003A7282" w:rsidRPr="00D611BF" w:rsidRDefault="003A7282" w:rsidP="003A7282">
                  <w:pPr>
                    <w:rPr>
                      <w:rFonts w:ascii="Aptos Narrow" w:eastAsia="Times New Roman" w:hAnsi="Aptos Narrow"/>
                      <w:color w:val="000000"/>
                      <w:lang w:val="en-IE" w:eastAsia="en-IE"/>
                    </w:rPr>
                  </w:pPr>
                  <w:r w:rsidRPr="00D611BF">
                    <w:rPr>
                      <w:rFonts w:ascii="Aptos Narrow" w:eastAsia="Times New Roman" w:hAnsi="Aptos Narrow"/>
                      <w:color w:val="000000"/>
                      <w:sz w:val="22"/>
                      <w:lang w:val="en-IE" w:eastAsia="en-IE"/>
                    </w:rPr>
                    <w:t>Percentage of Female Employees receiving Benefit in Kind</w:t>
                  </w:r>
                </w:p>
              </w:tc>
              <w:tc>
                <w:tcPr>
                  <w:tcW w:w="1840" w:type="dxa"/>
                  <w:tcBorders>
                    <w:top w:val="nil"/>
                    <w:left w:val="nil"/>
                    <w:bottom w:val="single" w:sz="4" w:space="0" w:color="auto"/>
                    <w:right w:val="single" w:sz="4" w:space="0" w:color="auto"/>
                  </w:tcBorders>
                  <w:noWrap/>
                  <w:vAlign w:val="bottom"/>
                  <w:hideMark/>
                </w:tcPr>
                <w:p w14:paraId="14319199" w14:textId="09C6E988" w:rsidR="003A7282" w:rsidRPr="00D611BF" w:rsidRDefault="00D165BC" w:rsidP="003A7282">
                  <w:pPr>
                    <w:rPr>
                      <w:rFonts w:ascii="Aptos Narrow" w:eastAsia="Times New Roman" w:hAnsi="Aptos Narrow"/>
                      <w:color w:val="000000"/>
                      <w:lang w:val="en-IE" w:eastAsia="en-IE"/>
                    </w:rPr>
                  </w:pPr>
                  <w:r>
                    <w:rPr>
                      <w:rFonts w:ascii="Aptos Narrow" w:eastAsia="Times New Roman" w:hAnsi="Aptos Narrow"/>
                      <w:color w:val="000000"/>
                      <w:sz w:val="22"/>
                      <w:lang w:val="en-IE" w:eastAsia="en-IE"/>
                    </w:rPr>
                    <w:t>4</w:t>
                  </w:r>
                  <w:r w:rsidR="00433A8F">
                    <w:rPr>
                      <w:rFonts w:ascii="Aptos Narrow" w:eastAsia="Times New Roman" w:hAnsi="Aptos Narrow"/>
                      <w:color w:val="000000"/>
                      <w:sz w:val="22"/>
                      <w:lang w:val="en-IE" w:eastAsia="en-IE"/>
                    </w:rPr>
                    <w:t>%</w:t>
                  </w:r>
                </w:p>
              </w:tc>
            </w:tr>
            <w:tr w:rsidR="003A7282" w:rsidRPr="00D611BF" w14:paraId="0159E678" w14:textId="77777777" w:rsidTr="005C2125">
              <w:trPr>
                <w:trHeight w:val="615"/>
              </w:trPr>
              <w:tc>
                <w:tcPr>
                  <w:tcW w:w="6380" w:type="dxa"/>
                  <w:tcBorders>
                    <w:top w:val="nil"/>
                    <w:left w:val="single" w:sz="4" w:space="0" w:color="auto"/>
                    <w:bottom w:val="single" w:sz="4" w:space="0" w:color="auto"/>
                    <w:right w:val="single" w:sz="4" w:space="0" w:color="auto"/>
                  </w:tcBorders>
                  <w:shd w:val="clear" w:color="000000" w:fill="D9D9D9"/>
                  <w:noWrap/>
                  <w:vAlign w:val="bottom"/>
                  <w:hideMark/>
                </w:tcPr>
                <w:p w14:paraId="63909F1A" w14:textId="77777777" w:rsidR="003A7282" w:rsidRPr="00D611BF" w:rsidRDefault="003A7282" w:rsidP="003A7282">
                  <w:pPr>
                    <w:rPr>
                      <w:rFonts w:ascii="Aptos Narrow" w:eastAsia="Times New Roman" w:hAnsi="Aptos Narrow"/>
                      <w:color w:val="000000"/>
                      <w:lang w:val="en-IE" w:eastAsia="en-IE"/>
                    </w:rPr>
                  </w:pPr>
                  <w:r w:rsidRPr="00D611BF">
                    <w:rPr>
                      <w:rFonts w:ascii="Aptos Narrow" w:eastAsia="Times New Roman" w:hAnsi="Aptos Narrow"/>
                      <w:color w:val="000000"/>
                      <w:sz w:val="22"/>
                      <w:lang w:val="en-IE" w:eastAsia="en-IE"/>
                    </w:rPr>
                    <w:t>Percentage of Male Employees receiving Benefit in Kind</w:t>
                  </w:r>
                </w:p>
              </w:tc>
              <w:tc>
                <w:tcPr>
                  <w:tcW w:w="1840" w:type="dxa"/>
                  <w:tcBorders>
                    <w:top w:val="nil"/>
                    <w:left w:val="nil"/>
                    <w:bottom w:val="single" w:sz="4" w:space="0" w:color="auto"/>
                    <w:right w:val="single" w:sz="4" w:space="0" w:color="auto"/>
                  </w:tcBorders>
                  <w:noWrap/>
                  <w:vAlign w:val="bottom"/>
                  <w:hideMark/>
                </w:tcPr>
                <w:p w14:paraId="3E348EDF" w14:textId="2EF9A953" w:rsidR="003A7282" w:rsidRPr="00D611BF" w:rsidRDefault="00D165BC" w:rsidP="003A7282">
                  <w:pPr>
                    <w:rPr>
                      <w:rFonts w:ascii="Aptos Narrow" w:eastAsia="Times New Roman" w:hAnsi="Aptos Narrow"/>
                      <w:color w:val="000000"/>
                      <w:lang w:val="en-IE" w:eastAsia="en-IE"/>
                    </w:rPr>
                  </w:pPr>
                  <w:r>
                    <w:rPr>
                      <w:rFonts w:ascii="Aptos Narrow" w:eastAsia="Times New Roman" w:hAnsi="Aptos Narrow"/>
                      <w:color w:val="000000"/>
                      <w:sz w:val="22"/>
                      <w:lang w:val="en-IE" w:eastAsia="en-IE"/>
                    </w:rPr>
                    <w:t>5</w:t>
                  </w:r>
                  <w:r w:rsidR="00252B1D">
                    <w:rPr>
                      <w:rFonts w:ascii="Aptos Narrow" w:eastAsia="Times New Roman" w:hAnsi="Aptos Narrow"/>
                      <w:color w:val="000000"/>
                      <w:sz w:val="22"/>
                      <w:lang w:val="en-IE" w:eastAsia="en-IE"/>
                    </w:rPr>
                    <w:t>%</w:t>
                  </w:r>
                </w:p>
              </w:tc>
            </w:tr>
            <w:tr w:rsidR="003A7282" w:rsidRPr="00D611BF" w14:paraId="28CB6CD4" w14:textId="77777777" w:rsidTr="005C2125">
              <w:trPr>
                <w:trHeight w:val="615"/>
              </w:trPr>
              <w:tc>
                <w:tcPr>
                  <w:tcW w:w="6380" w:type="dxa"/>
                  <w:tcBorders>
                    <w:top w:val="nil"/>
                    <w:left w:val="single" w:sz="4" w:space="0" w:color="auto"/>
                    <w:bottom w:val="single" w:sz="4" w:space="0" w:color="auto"/>
                    <w:right w:val="single" w:sz="4" w:space="0" w:color="auto"/>
                  </w:tcBorders>
                  <w:shd w:val="clear" w:color="000000" w:fill="D9D9D9"/>
                  <w:vAlign w:val="bottom"/>
                  <w:hideMark/>
                </w:tcPr>
                <w:p w14:paraId="70EB3AD2" w14:textId="77777777" w:rsidR="003A7282" w:rsidRPr="00D611BF" w:rsidRDefault="003A7282" w:rsidP="003A7282">
                  <w:pPr>
                    <w:rPr>
                      <w:rFonts w:ascii="Aptos Narrow" w:eastAsia="Times New Roman" w:hAnsi="Aptos Narrow"/>
                      <w:color w:val="000000"/>
                      <w:lang w:val="en-IE" w:eastAsia="en-IE"/>
                    </w:rPr>
                  </w:pPr>
                  <w:r w:rsidRPr="00D611BF">
                    <w:rPr>
                      <w:rFonts w:ascii="Aptos Narrow" w:eastAsia="Times New Roman" w:hAnsi="Aptos Narrow"/>
                      <w:color w:val="000000"/>
                      <w:sz w:val="22"/>
                      <w:lang w:val="en-IE" w:eastAsia="en-IE"/>
                    </w:rPr>
                    <w:t>The percentage of male and female employees in each of the four pay band quartiles</w:t>
                  </w:r>
                </w:p>
              </w:tc>
              <w:tc>
                <w:tcPr>
                  <w:tcW w:w="1840" w:type="dxa"/>
                  <w:tcBorders>
                    <w:top w:val="nil"/>
                    <w:left w:val="nil"/>
                    <w:bottom w:val="single" w:sz="4" w:space="0" w:color="auto"/>
                    <w:right w:val="single" w:sz="4" w:space="0" w:color="auto"/>
                  </w:tcBorders>
                  <w:noWrap/>
                  <w:vAlign w:val="bottom"/>
                  <w:hideMark/>
                </w:tcPr>
                <w:p w14:paraId="0B3C7118" w14:textId="01279348" w:rsidR="003A7282" w:rsidRPr="00D611BF" w:rsidRDefault="003A7282" w:rsidP="003A7282">
                  <w:pPr>
                    <w:rPr>
                      <w:rFonts w:ascii="Aptos Narrow" w:eastAsia="Times New Roman" w:hAnsi="Aptos Narrow"/>
                      <w:color w:val="000000"/>
                      <w:lang w:val="en-IE" w:eastAsia="en-IE"/>
                    </w:rPr>
                  </w:pPr>
                  <w:r w:rsidRPr="00D611BF">
                    <w:rPr>
                      <w:rFonts w:ascii="Aptos Narrow" w:eastAsia="Times New Roman" w:hAnsi="Aptos Narrow"/>
                      <w:color w:val="000000"/>
                      <w:sz w:val="22"/>
                      <w:lang w:val="en-IE" w:eastAsia="en-IE"/>
                    </w:rPr>
                    <w:t> </w:t>
                  </w:r>
                  <w:r w:rsidR="00874005">
                    <w:rPr>
                      <w:rFonts w:ascii="Aptos Narrow" w:eastAsia="Times New Roman" w:hAnsi="Aptos Narrow"/>
                      <w:color w:val="000000"/>
                      <w:sz w:val="22"/>
                      <w:lang w:val="en-IE" w:eastAsia="en-IE"/>
                    </w:rPr>
                    <w:t>Page 4</w:t>
                  </w:r>
                </w:p>
              </w:tc>
            </w:tr>
          </w:tbl>
          <w:p w14:paraId="1F1AC2F4" w14:textId="77777777" w:rsidR="003A7282" w:rsidRPr="00D611BF" w:rsidRDefault="003A7282" w:rsidP="003A7282">
            <w:pPr>
              <w:rPr>
                <w:rFonts w:cstheme="minorHAnsi"/>
                <w:color w:val="3B3838" w:themeColor="background2" w:themeShade="40"/>
                <w:sz w:val="20"/>
                <w:szCs w:val="20"/>
                <w:lang w:val="en-IE"/>
              </w:rPr>
            </w:pPr>
          </w:p>
          <w:p w14:paraId="60B5DE7C" w14:textId="77777777" w:rsidR="003A7282" w:rsidRDefault="003A7282" w:rsidP="003A7282">
            <w:pPr>
              <w:spacing w:after="160" w:line="259" w:lineRule="auto"/>
              <w:rPr>
                <w:rFonts w:cstheme="minorHAnsi"/>
                <w:color w:val="3B3838" w:themeColor="background2" w:themeShade="40"/>
                <w:sz w:val="20"/>
                <w:szCs w:val="20"/>
                <w:lang w:val="en-IE"/>
              </w:rPr>
            </w:pPr>
            <w:r>
              <w:rPr>
                <w:rFonts w:cstheme="minorHAnsi"/>
                <w:color w:val="3B3838" w:themeColor="background2" w:themeShade="40"/>
                <w:sz w:val="20"/>
                <w:szCs w:val="20"/>
                <w:lang w:val="en-IE"/>
              </w:rPr>
              <w:br w:type="page"/>
            </w:r>
          </w:p>
          <w:p w14:paraId="1AB3BA38" w14:textId="77777777" w:rsidR="003A7282" w:rsidRDefault="003A7282" w:rsidP="003A7282">
            <w:pPr>
              <w:spacing w:after="160" w:line="259" w:lineRule="auto"/>
              <w:rPr>
                <w:rFonts w:cstheme="minorHAnsi"/>
                <w:color w:val="3B3838" w:themeColor="background2" w:themeShade="40"/>
                <w:sz w:val="20"/>
                <w:szCs w:val="20"/>
                <w:lang w:val="en-IE"/>
              </w:rPr>
            </w:pPr>
          </w:p>
          <w:p w14:paraId="046EC3C5" w14:textId="77777777" w:rsidR="003A7282" w:rsidRDefault="003A7282" w:rsidP="003A7282">
            <w:pPr>
              <w:spacing w:after="160" w:line="259" w:lineRule="auto"/>
              <w:rPr>
                <w:rFonts w:cstheme="minorHAnsi"/>
                <w:color w:val="3B3838" w:themeColor="background2" w:themeShade="40"/>
                <w:sz w:val="20"/>
                <w:szCs w:val="20"/>
                <w:lang w:val="en-IE"/>
              </w:rPr>
            </w:pPr>
          </w:p>
          <w:p w14:paraId="3CA9A2F4" w14:textId="77777777" w:rsidR="00874005" w:rsidRDefault="00874005" w:rsidP="003A7282">
            <w:pPr>
              <w:spacing w:after="160" w:line="259" w:lineRule="auto"/>
              <w:rPr>
                <w:rFonts w:cstheme="minorHAnsi"/>
                <w:color w:val="3B3838" w:themeColor="background2" w:themeShade="40"/>
                <w:sz w:val="20"/>
                <w:szCs w:val="20"/>
                <w:lang w:val="en-IE"/>
              </w:rPr>
            </w:pPr>
          </w:p>
          <w:p w14:paraId="0F8A3DFC" w14:textId="77777777" w:rsidR="00874005" w:rsidRDefault="00874005" w:rsidP="003A7282">
            <w:pPr>
              <w:spacing w:after="160" w:line="259" w:lineRule="auto"/>
              <w:rPr>
                <w:rFonts w:cstheme="minorHAnsi"/>
                <w:color w:val="3B3838" w:themeColor="background2" w:themeShade="40"/>
                <w:sz w:val="20"/>
                <w:szCs w:val="20"/>
                <w:lang w:val="en-IE"/>
              </w:rPr>
            </w:pPr>
          </w:p>
          <w:p w14:paraId="7C6A406C" w14:textId="77777777" w:rsidR="003A7282" w:rsidRDefault="003A7282" w:rsidP="003A7282">
            <w:pPr>
              <w:spacing w:after="160" w:line="259" w:lineRule="auto"/>
              <w:rPr>
                <w:rFonts w:cstheme="minorHAnsi"/>
                <w:color w:val="3B3838" w:themeColor="background2" w:themeShade="40"/>
                <w:sz w:val="20"/>
                <w:szCs w:val="20"/>
                <w:lang w:val="en-IE"/>
              </w:rPr>
            </w:pPr>
          </w:p>
          <w:p w14:paraId="2EC2C7EF" w14:textId="77777777" w:rsidR="003A7282" w:rsidRPr="00D611BF" w:rsidRDefault="003A7282" w:rsidP="003A7282">
            <w:pPr>
              <w:rPr>
                <w:rFonts w:cstheme="minorHAnsi"/>
                <w:color w:val="3B3838" w:themeColor="background2" w:themeShade="40"/>
                <w:szCs w:val="28"/>
                <w:lang w:val="en-IE"/>
              </w:rPr>
            </w:pPr>
            <w:r w:rsidRPr="00D611BF">
              <w:rPr>
                <w:rFonts w:cstheme="minorHAnsi"/>
                <w:color w:val="3B3838" w:themeColor="background2" w:themeShade="40"/>
                <w:szCs w:val="28"/>
                <w:lang w:val="en-IE"/>
              </w:rPr>
              <w:lastRenderedPageBreak/>
              <w:t>Glenroyal Hotel &amp; Leisure Club Structure</w:t>
            </w:r>
          </w:p>
          <w:p w14:paraId="017CD5D3" w14:textId="77777777" w:rsidR="003A7282" w:rsidRDefault="003A7282" w:rsidP="003A7282">
            <w:pPr>
              <w:rPr>
                <w:rFonts w:cstheme="minorHAnsi"/>
                <w:color w:val="3B3838" w:themeColor="background2" w:themeShade="40"/>
                <w:sz w:val="20"/>
                <w:szCs w:val="20"/>
                <w:lang w:val="en-IE"/>
              </w:rPr>
            </w:pPr>
          </w:p>
          <w:p w14:paraId="2D23A365" w14:textId="3CF23E60" w:rsidR="003A7282" w:rsidRPr="003A7282" w:rsidRDefault="003A7282" w:rsidP="0042080A">
            <w:pPr>
              <w:jc w:val="both"/>
              <w:rPr>
                <w:rFonts w:cstheme="minorHAnsi"/>
                <w:b w:val="0"/>
                <w:bCs/>
                <w:color w:val="3B3838" w:themeColor="background2" w:themeShade="40"/>
                <w:sz w:val="20"/>
                <w:szCs w:val="20"/>
                <w:lang w:val="en-IE"/>
              </w:rPr>
            </w:pPr>
            <w:r w:rsidRPr="003A7282">
              <w:rPr>
                <w:rFonts w:cstheme="minorHAnsi"/>
                <w:b w:val="0"/>
                <w:bCs/>
                <w:color w:val="3B3838" w:themeColor="background2" w:themeShade="40"/>
                <w:sz w:val="20"/>
                <w:szCs w:val="20"/>
                <w:lang w:val="en-IE"/>
              </w:rPr>
              <w:t>Glenroyal Hotel is a four-star hotel located in the heart of Maynooth. On the snapshot date we had 19</w:t>
            </w:r>
            <w:r w:rsidR="0042080A">
              <w:rPr>
                <w:rFonts w:cstheme="minorHAnsi"/>
                <w:b w:val="0"/>
                <w:bCs/>
                <w:color w:val="3B3838" w:themeColor="background2" w:themeShade="40"/>
                <w:sz w:val="20"/>
                <w:szCs w:val="20"/>
                <w:lang w:val="en-IE"/>
              </w:rPr>
              <w:t>5</w:t>
            </w:r>
            <w:r w:rsidRPr="003A7282">
              <w:rPr>
                <w:rFonts w:cstheme="minorHAnsi"/>
                <w:b w:val="0"/>
                <w:bCs/>
                <w:color w:val="3B3838" w:themeColor="background2" w:themeShade="40"/>
                <w:sz w:val="20"/>
                <w:szCs w:val="20"/>
                <w:lang w:val="en-IE"/>
              </w:rPr>
              <w:t xml:space="preserve"> employees. Our hotel structure is led by the General Manager, and a team of 10 Senior Managers. Each department has different levels of roles, all reporting into a Head of Department. </w:t>
            </w:r>
          </w:p>
          <w:p w14:paraId="4B4025D2" w14:textId="77777777" w:rsidR="003A7282" w:rsidRPr="003A7282" w:rsidRDefault="003A7282" w:rsidP="0042080A">
            <w:pPr>
              <w:jc w:val="both"/>
              <w:rPr>
                <w:rFonts w:cstheme="minorHAnsi"/>
                <w:b w:val="0"/>
                <w:bCs/>
                <w:color w:val="3B3838" w:themeColor="background2" w:themeShade="40"/>
                <w:sz w:val="20"/>
                <w:szCs w:val="20"/>
                <w:lang w:val="en-IE"/>
              </w:rPr>
            </w:pPr>
          </w:p>
          <w:p w14:paraId="13751675" w14:textId="77777777" w:rsidR="003A7282" w:rsidRDefault="003A7282" w:rsidP="0042080A">
            <w:pPr>
              <w:jc w:val="both"/>
              <w:rPr>
                <w:rFonts w:cstheme="minorHAnsi"/>
                <w:color w:val="3B3838" w:themeColor="background2" w:themeShade="40"/>
                <w:sz w:val="20"/>
                <w:szCs w:val="20"/>
                <w:lang w:val="en-IE"/>
              </w:rPr>
            </w:pPr>
          </w:p>
          <w:p w14:paraId="0DEB3004" w14:textId="77777777" w:rsidR="003A7282" w:rsidRDefault="003A7282" w:rsidP="0042080A">
            <w:pPr>
              <w:jc w:val="both"/>
              <w:rPr>
                <w:rFonts w:cstheme="minorHAnsi"/>
                <w:color w:val="3B3838" w:themeColor="background2" w:themeShade="40"/>
                <w:sz w:val="20"/>
                <w:szCs w:val="20"/>
                <w:lang w:val="en-IE"/>
              </w:rPr>
            </w:pPr>
            <w:r>
              <w:rPr>
                <w:rFonts w:cstheme="minorHAnsi"/>
                <w:color w:val="3B3838" w:themeColor="background2" w:themeShade="40"/>
                <w:sz w:val="20"/>
                <w:szCs w:val="20"/>
                <w:lang w:val="en-IE"/>
              </w:rPr>
              <w:t xml:space="preserve">How are we addressing the Gender Pay Gap? </w:t>
            </w:r>
          </w:p>
          <w:p w14:paraId="129DD50F" w14:textId="3BFF6A0D" w:rsidR="003A7282" w:rsidRPr="003A7282" w:rsidRDefault="003A7282" w:rsidP="0042080A">
            <w:pPr>
              <w:jc w:val="both"/>
              <w:rPr>
                <w:rFonts w:cstheme="minorHAnsi"/>
                <w:b w:val="0"/>
                <w:bCs/>
                <w:color w:val="3B3838" w:themeColor="background2" w:themeShade="40"/>
                <w:sz w:val="20"/>
                <w:szCs w:val="20"/>
                <w:lang w:val="en-IE"/>
              </w:rPr>
            </w:pPr>
            <w:r w:rsidRPr="003A7282">
              <w:rPr>
                <w:rFonts w:cstheme="minorHAnsi"/>
                <w:b w:val="0"/>
                <w:bCs/>
                <w:color w:val="3B3838" w:themeColor="background2" w:themeShade="40"/>
                <w:sz w:val="20"/>
                <w:szCs w:val="20"/>
                <w:lang w:val="en-IE"/>
              </w:rPr>
              <w:t xml:space="preserve">This is our </w:t>
            </w:r>
            <w:r w:rsidR="006409E7">
              <w:rPr>
                <w:rFonts w:cstheme="minorHAnsi"/>
                <w:b w:val="0"/>
                <w:bCs/>
                <w:color w:val="3B3838" w:themeColor="background2" w:themeShade="40"/>
                <w:sz w:val="20"/>
                <w:szCs w:val="20"/>
                <w:lang w:val="en-IE"/>
              </w:rPr>
              <w:t>second</w:t>
            </w:r>
            <w:r w:rsidRPr="003A7282">
              <w:rPr>
                <w:rFonts w:cstheme="minorHAnsi"/>
                <w:b w:val="0"/>
                <w:bCs/>
                <w:color w:val="3B3838" w:themeColor="background2" w:themeShade="40"/>
                <w:sz w:val="20"/>
                <w:szCs w:val="20"/>
                <w:lang w:val="en-IE"/>
              </w:rPr>
              <w:t xml:space="preserve"> year to report on the Gender Pay Gap, and the results reflect the work we need to do.  Our main objective for 202</w:t>
            </w:r>
            <w:r w:rsidR="006409E7">
              <w:rPr>
                <w:rFonts w:cstheme="minorHAnsi"/>
                <w:b w:val="0"/>
                <w:bCs/>
                <w:color w:val="3B3838" w:themeColor="background2" w:themeShade="40"/>
                <w:sz w:val="20"/>
                <w:szCs w:val="20"/>
                <w:lang w:val="en-IE"/>
              </w:rPr>
              <w:t>6</w:t>
            </w:r>
            <w:r w:rsidRPr="003A7282">
              <w:rPr>
                <w:rFonts w:cstheme="minorHAnsi"/>
                <w:b w:val="0"/>
                <w:bCs/>
                <w:color w:val="3B3838" w:themeColor="background2" w:themeShade="40"/>
                <w:sz w:val="20"/>
                <w:szCs w:val="20"/>
                <w:lang w:val="en-IE"/>
              </w:rPr>
              <w:t xml:space="preserve"> is to consult widely with female employees of all levels in the business, to identify what the main barriers are and what actions we need to take to help alleviate those barriers. </w:t>
            </w:r>
          </w:p>
          <w:p w14:paraId="4C035E7D" w14:textId="77777777" w:rsidR="003A7282" w:rsidRPr="003A7282" w:rsidRDefault="003A7282" w:rsidP="0042080A">
            <w:pPr>
              <w:jc w:val="both"/>
              <w:rPr>
                <w:rFonts w:cstheme="minorHAnsi"/>
                <w:b w:val="0"/>
                <w:bCs/>
                <w:color w:val="3B3838" w:themeColor="background2" w:themeShade="40"/>
                <w:sz w:val="20"/>
                <w:szCs w:val="20"/>
                <w:lang w:val="en-IE"/>
              </w:rPr>
            </w:pPr>
          </w:p>
          <w:p w14:paraId="384CCA89" w14:textId="77777777" w:rsidR="003A7282" w:rsidRPr="003A7282" w:rsidRDefault="003A7282" w:rsidP="0042080A">
            <w:pPr>
              <w:jc w:val="both"/>
              <w:rPr>
                <w:rFonts w:cstheme="minorHAnsi"/>
                <w:b w:val="0"/>
                <w:bCs/>
                <w:color w:val="3B3838" w:themeColor="background2" w:themeShade="40"/>
                <w:sz w:val="20"/>
                <w:szCs w:val="20"/>
                <w:lang w:val="en-IE"/>
              </w:rPr>
            </w:pPr>
            <w:r w:rsidRPr="003A7282">
              <w:rPr>
                <w:rFonts w:cstheme="minorHAnsi"/>
                <w:b w:val="0"/>
                <w:bCs/>
                <w:color w:val="3B3838" w:themeColor="background2" w:themeShade="40"/>
                <w:sz w:val="20"/>
                <w:szCs w:val="20"/>
                <w:lang w:val="en-IE"/>
              </w:rPr>
              <w:t xml:space="preserve">We are fully aware that a 0% gap is not something that will be achievable in the short term, however we can begin laying the foundations for this to happen in the future. </w:t>
            </w:r>
          </w:p>
          <w:p w14:paraId="7502BD89" w14:textId="77777777" w:rsidR="003A7282" w:rsidRPr="003A7282" w:rsidRDefault="003A7282" w:rsidP="0042080A">
            <w:pPr>
              <w:jc w:val="both"/>
              <w:rPr>
                <w:rFonts w:cstheme="minorHAnsi"/>
                <w:b w:val="0"/>
                <w:bCs/>
                <w:color w:val="3B3838" w:themeColor="background2" w:themeShade="40"/>
                <w:sz w:val="20"/>
                <w:szCs w:val="20"/>
                <w:lang w:val="en-IE"/>
              </w:rPr>
            </w:pPr>
          </w:p>
          <w:p w14:paraId="052E33D3" w14:textId="77777777" w:rsidR="003A7282" w:rsidRPr="003A7282" w:rsidRDefault="003A7282" w:rsidP="0042080A">
            <w:pPr>
              <w:pStyle w:val="ListParagraph"/>
              <w:numPr>
                <w:ilvl w:val="0"/>
                <w:numId w:val="7"/>
              </w:numPr>
              <w:spacing w:line="240" w:lineRule="auto"/>
              <w:jc w:val="both"/>
              <w:rPr>
                <w:rFonts w:cstheme="minorHAnsi"/>
                <w:b w:val="0"/>
                <w:bCs/>
                <w:color w:val="3B3838" w:themeColor="background2" w:themeShade="40"/>
                <w:sz w:val="20"/>
                <w:szCs w:val="20"/>
                <w:lang w:val="en-IE"/>
              </w:rPr>
            </w:pPr>
            <w:r w:rsidRPr="003A7282">
              <w:rPr>
                <w:rFonts w:cstheme="minorHAnsi"/>
                <w:b w:val="0"/>
                <w:bCs/>
                <w:color w:val="3B3838" w:themeColor="background2" w:themeShade="40"/>
                <w:sz w:val="20"/>
                <w:szCs w:val="20"/>
                <w:lang w:val="en-IE"/>
              </w:rPr>
              <w:t>Identify and begin to implement actions from the work on identifying barriers for female career progression</w:t>
            </w:r>
          </w:p>
          <w:p w14:paraId="5886CD4A" w14:textId="37964BB1" w:rsidR="003A7282" w:rsidRPr="003A7282" w:rsidRDefault="006409E7" w:rsidP="0042080A">
            <w:pPr>
              <w:pStyle w:val="ListParagraph"/>
              <w:numPr>
                <w:ilvl w:val="0"/>
                <w:numId w:val="7"/>
              </w:numPr>
              <w:spacing w:line="240" w:lineRule="auto"/>
              <w:jc w:val="both"/>
              <w:rPr>
                <w:rFonts w:cstheme="minorHAnsi"/>
                <w:b w:val="0"/>
                <w:bCs/>
                <w:color w:val="3B3838" w:themeColor="background2" w:themeShade="40"/>
                <w:sz w:val="20"/>
                <w:szCs w:val="20"/>
                <w:lang w:val="en-IE"/>
              </w:rPr>
            </w:pPr>
            <w:r>
              <w:rPr>
                <w:rFonts w:cstheme="minorHAnsi"/>
                <w:b w:val="0"/>
                <w:bCs/>
                <w:color w:val="3B3838" w:themeColor="background2" w:themeShade="40"/>
                <w:sz w:val="20"/>
                <w:szCs w:val="20"/>
                <w:lang w:val="en-IE"/>
              </w:rPr>
              <w:t>Introduce targeted development, mentoring and succession planning programmes to support more women progressing into the upper quartile</w:t>
            </w:r>
          </w:p>
          <w:p w14:paraId="467E6D18" w14:textId="77777777" w:rsidR="003A7282" w:rsidRDefault="003A7282" w:rsidP="0042080A">
            <w:pPr>
              <w:pStyle w:val="ListParagraph"/>
              <w:numPr>
                <w:ilvl w:val="0"/>
                <w:numId w:val="7"/>
              </w:numPr>
              <w:spacing w:line="240" w:lineRule="auto"/>
              <w:jc w:val="both"/>
              <w:rPr>
                <w:rFonts w:cstheme="minorHAnsi"/>
                <w:b w:val="0"/>
                <w:bCs/>
                <w:color w:val="3B3838" w:themeColor="background2" w:themeShade="40"/>
                <w:sz w:val="20"/>
                <w:szCs w:val="20"/>
                <w:lang w:val="en-IE"/>
              </w:rPr>
            </w:pPr>
            <w:r w:rsidRPr="003A7282">
              <w:rPr>
                <w:rFonts w:cstheme="minorHAnsi"/>
                <w:b w:val="0"/>
                <w:bCs/>
                <w:color w:val="3B3838" w:themeColor="background2" w:themeShade="40"/>
                <w:sz w:val="20"/>
                <w:szCs w:val="20"/>
                <w:lang w:val="en-IE"/>
              </w:rPr>
              <w:t>Examine succession planning and identify how we can develop a gender balanced pipeline of future talent</w:t>
            </w:r>
          </w:p>
          <w:p w14:paraId="46D9D43A" w14:textId="42F2A072" w:rsidR="00BD12E8" w:rsidRPr="003A7282" w:rsidRDefault="00BD12E8" w:rsidP="0042080A">
            <w:pPr>
              <w:pStyle w:val="ListParagraph"/>
              <w:numPr>
                <w:ilvl w:val="0"/>
                <w:numId w:val="7"/>
              </w:numPr>
              <w:spacing w:line="240" w:lineRule="auto"/>
              <w:jc w:val="both"/>
              <w:rPr>
                <w:rFonts w:cstheme="minorHAnsi"/>
                <w:b w:val="0"/>
                <w:bCs/>
                <w:color w:val="3B3838" w:themeColor="background2" w:themeShade="40"/>
                <w:sz w:val="20"/>
                <w:szCs w:val="20"/>
                <w:lang w:val="en-IE"/>
              </w:rPr>
            </w:pPr>
            <w:r w:rsidRPr="00BD12E8">
              <w:rPr>
                <w:rFonts w:cstheme="minorHAnsi"/>
                <w:b w:val="0"/>
                <w:bCs/>
                <w:color w:val="3B3838" w:themeColor="background2" w:themeShade="40"/>
                <w:sz w:val="20"/>
                <w:szCs w:val="20"/>
                <w:lang w:val="en-IE"/>
              </w:rPr>
              <w:t>Standardise and clearly document bonus criteria and decision-making processes to ensure transparency and consistency across genders</w:t>
            </w:r>
          </w:p>
          <w:p w14:paraId="638AC135" w14:textId="77777777" w:rsidR="003A7282" w:rsidRPr="003A7282" w:rsidRDefault="003A7282" w:rsidP="0042080A">
            <w:pPr>
              <w:pStyle w:val="ListParagraph"/>
              <w:numPr>
                <w:ilvl w:val="0"/>
                <w:numId w:val="7"/>
              </w:numPr>
              <w:spacing w:line="240" w:lineRule="auto"/>
              <w:jc w:val="both"/>
              <w:rPr>
                <w:rFonts w:cstheme="minorHAnsi"/>
                <w:b w:val="0"/>
                <w:bCs/>
                <w:color w:val="3B3838" w:themeColor="background2" w:themeShade="40"/>
                <w:sz w:val="20"/>
                <w:szCs w:val="20"/>
                <w:lang w:val="en-IE"/>
              </w:rPr>
            </w:pPr>
            <w:r w:rsidRPr="003A7282">
              <w:rPr>
                <w:rFonts w:cstheme="minorHAnsi"/>
                <w:b w:val="0"/>
                <w:bCs/>
                <w:color w:val="3B3838" w:themeColor="background2" w:themeShade="40"/>
                <w:sz w:val="20"/>
                <w:szCs w:val="20"/>
                <w:lang w:val="en-IE"/>
              </w:rPr>
              <w:t xml:space="preserve">Aim to role model female leaders in the hotel </w:t>
            </w:r>
          </w:p>
          <w:p w14:paraId="5D22ED7C" w14:textId="77777777" w:rsidR="003A7282" w:rsidRDefault="003A7282" w:rsidP="003A7282">
            <w:pPr>
              <w:rPr>
                <w:rFonts w:ascii="Goudy Old Style" w:hAnsi="Goudy Old Style"/>
                <w:color w:val="3B3838" w:themeColor="background2" w:themeShade="40"/>
                <w:sz w:val="32"/>
                <w:szCs w:val="32"/>
                <w:lang w:val="en-IE"/>
              </w:rPr>
            </w:pPr>
          </w:p>
          <w:tbl>
            <w:tblPr>
              <w:tblW w:w="9940" w:type="dxa"/>
              <w:tblInd w:w="113" w:type="dxa"/>
              <w:tblLook w:val="04A0" w:firstRow="1" w:lastRow="0" w:firstColumn="1" w:lastColumn="0" w:noHBand="0" w:noVBand="1"/>
            </w:tblPr>
            <w:tblGrid>
              <w:gridCol w:w="6380"/>
              <w:gridCol w:w="1840"/>
              <w:gridCol w:w="1720"/>
            </w:tblGrid>
            <w:tr w:rsidR="003A7282" w:rsidRPr="00ED0F64" w14:paraId="617204DC" w14:textId="77777777" w:rsidTr="005C2125">
              <w:trPr>
                <w:trHeight w:val="390"/>
              </w:trPr>
              <w:tc>
                <w:tcPr>
                  <w:tcW w:w="63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FFDA915" w14:textId="4458826F" w:rsidR="003A7282" w:rsidRPr="00ED0F64" w:rsidRDefault="003A7282" w:rsidP="003A7282">
                  <w:pPr>
                    <w:rPr>
                      <w:rFonts w:ascii="Aptos Narrow" w:eastAsia="Times New Roman" w:hAnsi="Aptos Narrow"/>
                      <w:color w:val="000000"/>
                      <w:lang w:val="en-IE" w:eastAsia="en-IE"/>
                    </w:rPr>
                  </w:pPr>
                  <w:r w:rsidRPr="00ED0F64">
                    <w:rPr>
                      <w:rFonts w:ascii="Aptos Narrow" w:eastAsia="Times New Roman" w:hAnsi="Aptos Narrow"/>
                      <w:color w:val="000000"/>
                      <w:sz w:val="22"/>
                      <w:lang w:val="en-IE" w:eastAsia="en-IE"/>
                    </w:rPr>
                    <w:t xml:space="preserve">Proportion of </w:t>
                  </w:r>
                  <w:r w:rsidR="00252B1D">
                    <w:rPr>
                      <w:rFonts w:ascii="Aptos Narrow" w:eastAsia="Times New Roman" w:hAnsi="Aptos Narrow"/>
                      <w:color w:val="000000"/>
                      <w:sz w:val="22"/>
                      <w:lang w:val="en-IE" w:eastAsia="en-IE"/>
                    </w:rPr>
                    <w:t>M</w:t>
                  </w:r>
                  <w:r w:rsidRPr="00ED0F64">
                    <w:rPr>
                      <w:rFonts w:ascii="Aptos Narrow" w:eastAsia="Times New Roman" w:hAnsi="Aptos Narrow"/>
                      <w:color w:val="000000"/>
                      <w:sz w:val="22"/>
                      <w:lang w:val="en-IE" w:eastAsia="en-IE"/>
                    </w:rPr>
                    <w:t xml:space="preserve">ale and </w:t>
                  </w:r>
                  <w:r w:rsidR="00252B1D">
                    <w:rPr>
                      <w:rFonts w:ascii="Aptos Narrow" w:eastAsia="Times New Roman" w:hAnsi="Aptos Narrow"/>
                      <w:color w:val="000000"/>
                      <w:sz w:val="22"/>
                      <w:lang w:val="en-IE" w:eastAsia="en-IE"/>
                    </w:rPr>
                    <w:t>F</w:t>
                  </w:r>
                  <w:r w:rsidRPr="00ED0F64">
                    <w:rPr>
                      <w:rFonts w:ascii="Aptos Narrow" w:eastAsia="Times New Roman" w:hAnsi="Aptos Narrow"/>
                      <w:color w:val="000000"/>
                      <w:sz w:val="22"/>
                      <w:lang w:val="en-IE" w:eastAsia="en-IE"/>
                    </w:rPr>
                    <w:t>emale employees in each pay quartile</w:t>
                  </w:r>
                </w:p>
              </w:tc>
              <w:tc>
                <w:tcPr>
                  <w:tcW w:w="1840" w:type="dxa"/>
                  <w:tcBorders>
                    <w:top w:val="single" w:sz="4" w:space="0" w:color="auto"/>
                    <w:left w:val="nil"/>
                    <w:bottom w:val="single" w:sz="4" w:space="0" w:color="auto"/>
                    <w:right w:val="single" w:sz="4" w:space="0" w:color="auto"/>
                  </w:tcBorders>
                  <w:noWrap/>
                  <w:vAlign w:val="bottom"/>
                  <w:hideMark/>
                </w:tcPr>
                <w:p w14:paraId="614C47D8" w14:textId="77777777" w:rsidR="003A7282" w:rsidRPr="00ED0F64" w:rsidRDefault="003A7282" w:rsidP="003A7282">
                  <w:pPr>
                    <w:jc w:val="center"/>
                    <w:rPr>
                      <w:rFonts w:ascii="Aptos Narrow" w:eastAsia="Times New Roman" w:hAnsi="Aptos Narrow"/>
                      <w:color w:val="000000"/>
                      <w:lang w:val="en-IE" w:eastAsia="en-IE"/>
                    </w:rPr>
                  </w:pPr>
                  <w:r w:rsidRPr="00ED0F64">
                    <w:rPr>
                      <w:rFonts w:ascii="Aptos Narrow" w:eastAsia="Times New Roman" w:hAnsi="Aptos Narrow"/>
                      <w:color w:val="000000"/>
                      <w:sz w:val="22"/>
                      <w:lang w:val="en-IE" w:eastAsia="en-IE"/>
                    </w:rPr>
                    <w:t>Female</w:t>
                  </w:r>
                </w:p>
              </w:tc>
              <w:tc>
                <w:tcPr>
                  <w:tcW w:w="1720" w:type="dxa"/>
                  <w:tcBorders>
                    <w:top w:val="single" w:sz="4" w:space="0" w:color="auto"/>
                    <w:left w:val="nil"/>
                    <w:bottom w:val="single" w:sz="4" w:space="0" w:color="auto"/>
                    <w:right w:val="single" w:sz="4" w:space="0" w:color="auto"/>
                  </w:tcBorders>
                  <w:shd w:val="clear" w:color="000000" w:fill="FFFFFF"/>
                  <w:noWrap/>
                  <w:vAlign w:val="bottom"/>
                  <w:hideMark/>
                </w:tcPr>
                <w:p w14:paraId="466D12AB" w14:textId="77777777" w:rsidR="003A7282" w:rsidRPr="00ED0F64" w:rsidRDefault="003A7282" w:rsidP="003A7282">
                  <w:pPr>
                    <w:jc w:val="center"/>
                    <w:rPr>
                      <w:rFonts w:ascii="Aptos Narrow" w:eastAsia="Times New Roman" w:hAnsi="Aptos Narrow"/>
                      <w:color w:val="000000"/>
                      <w:lang w:val="en-IE" w:eastAsia="en-IE"/>
                    </w:rPr>
                  </w:pPr>
                  <w:r w:rsidRPr="00ED0F64">
                    <w:rPr>
                      <w:rFonts w:ascii="Aptos Narrow" w:eastAsia="Times New Roman" w:hAnsi="Aptos Narrow"/>
                      <w:color w:val="000000"/>
                      <w:sz w:val="22"/>
                      <w:lang w:val="en-IE" w:eastAsia="en-IE"/>
                    </w:rPr>
                    <w:t>Male</w:t>
                  </w:r>
                </w:p>
              </w:tc>
            </w:tr>
            <w:tr w:rsidR="003A7282" w:rsidRPr="00ED0F64" w14:paraId="674E7CE8" w14:textId="77777777" w:rsidTr="005C2125">
              <w:trPr>
                <w:trHeight w:val="390"/>
              </w:trPr>
              <w:tc>
                <w:tcPr>
                  <w:tcW w:w="6380" w:type="dxa"/>
                  <w:tcBorders>
                    <w:top w:val="nil"/>
                    <w:left w:val="single" w:sz="4" w:space="0" w:color="auto"/>
                    <w:bottom w:val="single" w:sz="4" w:space="0" w:color="auto"/>
                    <w:right w:val="single" w:sz="4" w:space="0" w:color="auto"/>
                  </w:tcBorders>
                  <w:shd w:val="clear" w:color="000000" w:fill="D9D9D9"/>
                  <w:vAlign w:val="bottom"/>
                  <w:hideMark/>
                </w:tcPr>
                <w:p w14:paraId="6E31447C" w14:textId="77777777" w:rsidR="003A7282" w:rsidRPr="00ED0F64" w:rsidRDefault="003A7282" w:rsidP="003A7282">
                  <w:pPr>
                    <w:rPr>
                      <w:rFonts w:ascii="Aptos Narrow" w:eastAsia="Times New Roman" w:hAnsi="Aptos Narrow"/>
                      <w:color w:val="000000"/>
                      <w:lang w:val="en-IE" w:eastAsia="en-IE"/>
                    </w:rPr>
                  </w:pPr>
                  <w:r w:rsidRPr="00ED0F64">
                    <w:rPr>
                      <w:rFonts w:ascii="Aptos Narrow" w:eastAsia="Times New Roman" w:hAnsi="Aptos Narrow"/>
                      <w:color w:val="000000"/>
                      <w:sz w:val="22"/>
                      <w:lang w:val="en-IE" w:eastAsia="en-IE"/>
                    </w:rPr>
                    <w:t>Lower</w:t>
                  </w:r>
                </w:p>
              </w:tc>
              <w:tc>
                <w:tcPr>
                  <w:tcW w:w="1840" w:type="dxa"/>
                  <w:tcBorders>
                    <w:top w:val="nil"/>
                    <w:left w:val="nil"/>
                    <w:bottom w:val="single" w:sz="4" w:space="0" w:color="auto"/>
                    <w:right w:val="single" w:sz="4" w:space="0" w:color="auto"/>
                  </w:tcBorders>
                  <w:noWrap/>
                  <w:vAlign w:val="bottom"/>
                  <w:hideMark/>
                </w:tcPr>
                <w:p w14:paraId="731D3DB5" w14:textId="7A2AD96A" w:rsidR="003A7282" w:rsidRPr="00ED0F64" w:rsidRDefault="003A7282" w:rsidP="003A7282">
                  <w:pPr>
                    <w:jc w:val="center"/>
                    <w:rPr>
                      <w:rFonts w:ascii="Aptos Narrow" w:eastAsia="Times New Roman" w:hAnsi="Aptos Narrow"/>
                      <w:color w:val="000000"/>
                      <w:lang w:val="en-IE" w:eastAsia="en-IE"/>
                    </w:rPr>
                  </w:pPr>
                  <w:r w:rsidRPr="00ED0F64">
                    <w:rPr>
                      <w:rFonts w:ascii="Aptos Narrow" w:eastAsia="Times New Roman" w:hAnsi="Aptos Narrow"/>
                      <w:color w:val="000000"/>
                      <w:sz w:val="22"/>
                      <w:lang w:val="en-IE" w:eastAsia="en-IE"/>
                    </w:rPr>
                    <w:t>6</w:t>
                  </w:r>
                  <w:r w:rsidR="0042080A">
                    <w:rPr>
                      <w:rFonts w:ascii="Aptos Narrow" w:eastAsia="Times New Roman" w:hAnsi="Aptos Narrow"/>
                      <w:color w:val="000000"/>
                      <w:sz w:val="22"/>
                      <w:lang w:val="en-IE" w:eastAsia="en-IE"/>
                    </w:rPr>
                    <w:t>4</w:t>
                  </w:r>
                  <w:r w:rsidRPr="00ED0F64">
                    <w:rPr>
                      <w:rFonts w:ascii="Aptos Narrow" w:eastAsia="Times New Roman" w:hAnsi="Aptos Narrow"/>
                      <w:color w:val="000000"/>
                      <w:sz w:val="22"/>
                      <w:lang w:val="en-IE" w:eastAsia="en-IE"/>
                    </w:rPr>
                    <w:t>%</w:t>
                  </w:r>
                </w:p>
              </w:tc>
              <w:tc>
                <w:tcPr>
                  <w:tcW w:w="1720" w:type="dxa"/>
                  <w:tcBorders>
                    <w:top w:val="nil"/>
                    <w:left w:val="nil"/>
                    <w:bottom w:val="single" w:sz="4" w:space="0" w:color="auto"/>
                    <w:right w:val="single" w:sz="4" w:space="0" w:color="auto"/>
                  </w:tcBorders>
                  <w:shd w:val="clear" w:color="000000" w:fill="FFFFFF"/>
                  <w:vAlign w:val="bottom"/>
                  <w:hideMark/>
                </w:tcPr>
                <w:p w14:paraId="43D541EA" w14:textId="2FE996DF" w:rsidR="003A7282" w:rsidRPr="00ED0F64" w:rsidRDefault="003A7282" w:rsidP="003A7282">
                  <w:pPr>
                    <w:jc w:val="center"/>
                    <w:rPr>
                      <w:rFonts w:ascii="Aptos Narrow" w:eastAsia="Times New Roman" w:hAnsi="Aptos Narrow"/>
                      <w:color w:val="000000"/>
                      <w:lang w:val="en-IE" w:eastAsia="en-IE"/>
                    </w:rPr>
                  </w:pPr>
                  <w:r w:rsidRPr="00ED0F64">
                    <w:rPr>
                      <w:rFonts w:ascii="Aptos Narrow" w:eastAsia="Times New Roman" w:hAnsi="Aptos Narrow"/>
                      <w:color w:val="000000"/>
                      <w:sz w:val="22"/>
                      <w:lang w:val="en-IE" w:eastAsia="en-IE"/>
                    </w:rPr>
                    <w:t>3</w:t>
                  </w:r>
                  <w:r w:rsidR="0042080A">
                    <w:rPr>
                      <w:rFonts w:ascii="Aptos Narrow" w:eastAsia="Times New Roman" w:hAnsi="Aptos Narrow"/>
                      <w:color w:val="000000"/>
                      <w:sz w:val="22"/>
                      <w:lang w:val="en-IE" w:eastAsia="en-IE"/>
                    </w:rPr>
                    <w:t>6</w:t>
                  </w:r>
                  <w:r w:rsidRPr="00ED0F64">
                    <w:rPr>
                      <w:rFonts w:ascii="Aptos Narrow" w:eastAsia="Times New Roman" w:hAnsi="Aptos Narrow"/>
                      <w:color w:val="000000"/>
                      <w:sz w:val="22"/>
                      <w:lang w:val="en-IE" w:eastAsia="en-IE"/>
                    </w:rPr>
                    <w:t>%</w:t>
                  </w:r>
                </w:p>
              </w:tc>
            </w:tr>
            <w:tr w:rsidR="003A7282" w:rsidRPr="00ED0F64" w14:paraId="07FEB1FD" w14:textId="77777777" w:rsidTr="005C2125">
              <w:trPr>
                <w:trHeight w:val="390"/>
              </w:trPr>
              <w:tc>
                <w:tcPr>
                  <w:tcW w:w="6380" w:type="dxa"/>
                  <w:tcBorders>
                    <w:top w:val="nil"/>
                    <w:left w:val="single" w:sz="4" w:space="0" w:color="auto"/>
                    <w:bottom w:val="single" w:sz="4" w:space="0" w:color="auto"/>
                    <w:right w:val="single" w:sz="4" w:space="0" w:color="auto"/>
                  </w:tcBorders>
                  <w:shd w:val="clear" w:color="000000" w:fill="D9D9D9"/>
                  <w:noWrap/>
                  <w:vAlign w:val="bottom"/>
                  <w:hideMark/>
                </w:tcPr>
                <w:p w14:paraId="491AB463" w14:textId="77777777" w:rsidR="003A7282" w:rsidRPr="00ED0F64" w:rsidRDefault="003A7282" w:rsidP="003A7282">
                  <w:pPr>
                    <w:rPr>
                      <w:rFonts w:ascii="Aptos Narrow" w:eastAsia="Times New Roman" w:hAnsi="Aptos Narrow"/>
                      <w:color w:val="000000"/>
                      <w:lang w:val="en-IE" w:eastAsia="en-IE"/>
                    </w:rPr>
                  </w:pPr>
                  <w:r w:rsidRPr="00ED0F64">
                    <w:rPr>
                      <w:rFonts w:ascii="Aptos Narrow" w:eastAsia="Times New Roman" w:hAnsi="Aptos Narrow"/>
                      <w:color w:val="000000"/>
                      <w:sz w:val="22"/>
                      <w:lang w:val="en-IE" w:eastAsia="en-IE"/>
                    </w:rPr>
                    <w:t>Lower Middle</w:t>
                  </w:r>
                </w:p>
              </w:tc>
              <w:tc>
                <w:tcPr>
                  <w:tcW w:w="1840" w:type="dxa"/>
                  <w:tcBorders>
                    <w:top w:val="nil"/>
                    <w:left w:val="nil"/>
                    <w:bottom w:val="single" w:sz="4" w:space="0" w:color="auto"/>
                    <w:right w:val="single" w:sz="4" w:space="0" w:color="auto"/>
                  </w:tcBorders>
                  <w:noWrap/>
                  <w:vAlign w:val="bottom"/>
                  <w:hideMark/>
                </w:tcPr>
                <w:p w14:paraId="20870738" w14:textId="0F57C59A" w:rsidR="003A7282" w:rsidRPr="00ED0F64" w:rsidRDefault="0042080A" w:rsidP="003A7282">
                  <w:pPr>
                    <w:jc w:val="center"/>
                    <w:rPr>
                      <w:rFonts w:ascii="Aptos Narrow" w:eastAsia="Times New Roman" w:hAnsi="Aptos Narrow"/>
                      <w:color w:val="000000"/>
                      <w:lang w:val="en-IE" w:eastAsia="en-IE"/>
                    </w:rPr>
                  </w:pPr>
                  <w:r>
                    <w:rPr>
                      <w:rFonts w:ascii="Aptos Narrow" w:eastAsia="Times New Roman" w:hAnsi="Aptos Narrow"/>
                      <w:color w:val="000000"/>
                      <w:sz w:val="22"/>
                      <w:lang w:val="en-IE" w:eastAsia="en-IE"/>
                    </w:rPr>
                    <w:t>49</w:t>
                  </w:r>
                  <w:r w:rsidR="003A7282" w:rsidRPr="00ED0F64">
                    <w:rPr>
                      <w:rFonts w:ascii="Aptos Narrow" w:eastAsia="Times New Roman" w:hAnsi="Aptos Narrow"/>
                      <w:color w:val="000000"/>
                      <w:sz w:val="22"/>
                      <w:lang w:val="en-IE" w:eastAsia="en-IE"/>
                    </w:rPr>
                    <w:t>%</w:t>
                  </w:r>
                </w:p>
              </w:tc>
              <w:tc>
                <w:tcPr>
                  <w:tcW w:w="1720" w:type="dxa"/>
                  <w:tcBorders>
                    <w:top w:val="nil"/>
                    <w:left w:val="nil"/>
                    <w:bottom w:val="single" w:sz="4" w:space="0" w:color="auto"/>
                    <w:right w:val="single" w:sz="4" w:space="0" w:color="auto"/>
                  </w:tcBorders>
                  <w:shd w:val="clear" w:color="000000" w:fill="FFFFFF"/>
                  <w:noWrap/>
                  <w:vAlign w:val="bottom"/>
                  <w:hideMark/>
                </w:tcPr>
                <w:p w14:paraId="772CAD3B" w14:textId="544765B9" w:rsidR="003A7282" w:rsidRPr="00ED0F64" w:rsidRDefault="0042080A" w:rsidP="003A7282">
                  <w:pPr>
                    <w:jc w:val="center"/>
                    <w:rPr>
                      <w:rFonts w:ascii="Aptos Narrow" w:eastAsia="Times New Roman" w:hAnsi="Aptos Narrow"/>
                      <w:color w:val="000000"/>
                      <w:lang w:val="en-IE" w:eastAsia="en-IE"/>
                    </w:rPr>
                  </w:pPr>
                  <w:r>
                    <w:rPr>
                      <w:rFonts w:ascii="Aptos Narrow" w:eastAsia="Times New Roman" w:hAnsi="Aptos Narrow"/>
                      <w:color w:val="000000"/>
                      <w:sz w:val="22"/>
                      <w:lang w:val="en-IE" w:eastAsia="en-IE"/>
                    </w:rPr>
                    <w:t>51</w:t>
                  </w:r>
                  <w:r w:rsidR="003A7282" w:rsidRPr="00ED0F64">
                    <w:rPr>
                      <w:rFonts w:ascii="Aptos Narrow" w:eastAsia="Times New Roman" w:hAnsi="Aptos Narrow"/>
                      <w:color w:val="000000"/>
                      <w:sz w:val="22"/>
                      <w:lang w:val="en-IE" w:eastAsia="en-IE"/>
                    </w:rPr>
                    <w:t>%</w:t>
                  </w:r>
                </w:p>
              </w:tc>
            </w:tr>
            <w:tr w:rsidR="003A7282" w:rsidRPr="00ED0F64" w14:paraId="48CF8D9E" w14:textId="77777777" w:rsidTr="005C2125">
              <w:trPr>
                <w:trHeight w:val="390"/>
              </w:trPr>
              <w:tc>
                <w:tcPr>
                  <w:tcW w:w="6380" w:type="dxa"/>
                  <w:tcBorders>
                    <w:top w:val="nil"/>
                    <w:left w:val="single" w:sz="4" w:space="0" w:color="auto"/>
                    <w:bottom w:val="single" w:sz="4" w:space="0" w:color="auto"/>
                    <w:right w:val="single" w:sz="4" w:space="0" w:color="auto"/>
                  </w:tcBorders>
                  <w:shd w:val="clear" w:color="000000" w:fill="D9D9D9"/>
                  <w:vAlign w:val="bottom"/>
                  <w:hideMark/>
                </w:tcPr>
                <w:p w14:paraId="50FEECA2" w14:textId="77777777" w:rsidR="003A7282" w:rsidRPr="00ED0F64" w:rsidRDefault="003A7282" w:rsidP="003A7282">
                  <w:pPr>
                    <w:rPr>
                      <w:rFonts w:ascii="Aptos Narrow" w:eastAsia="Times New Roman" w:hAnsi="Aptos Narrow"/>
                      <w:color w:val="000000"/>
                      <w:lang w:val="en-IE" w:eastAsia="en-IE"/>
                    </w:rPr>
                  </w:pPr>
                  <w:r w:rsidRPr="00ED0F64">
                    <w:rPr>
                      <w:rFonts w:ascii="Aptos Narrow" w:eastAsia="Times New Roman" w:hAnsi="Aptos Narrow"/>
                      <w:color w:val="000000"/>
                      <w:sz w:val="22"/>
                      <w:lang w:val="en-IE" w:eastAsia="en-IE"/>
                    </w:rPr>
                    <w:t>Upper Middle</w:t>
                  </w:r>
                </w:p>
              </w:tc>
              <w:tc>
                <w:tcPr>
                  <w:tcW w:w="1840" w:type="dxa"/>
                  <w:tcBorders>
                    <w:top w:val="nil"/>
                    <w:left w:val="nil"/>
                    <w:bottom w:val="single" w:sz="4" w:space="0" w:color="auto"/>
                    <w:right w:val="single" w:sz="4" w:space="0" w:color="auto"/>
                  </w:tcBorders>
                  <w:noWrap/>
                  <w:vAlign w:val="bottom"/>
                  <w:hideMark/>
                </w:tcPr>
                <w:p w14:paraId="5EC8E5C1" w14:textId="6C75901B" w:rsidR="003A7282" w:rsidRPr="00ED0F64" w:rsidRDefault="0042080A" w:rsidP="003A7282">
                  <w:pPr>
                    <w:jc w:val="center"/>
                    <w:rPr>
                      <w:rFonts w:ascii="Aptos Narrow" w:eastAsia="Times New Roman" w:hAnsi="Aptos Narrow"/>
                      <w:color w:val="000000"/>
                      <w:lang w:val="en-IE" w:eastAsia="en-IE"/>
                    </w:rPr>
                  </w:pPr>
                  <w:r>
                    <w:rPr>
                      <w:rFonts w:ascii="Aptos Narrow" w:eastAsia="Times New Roman" w:hAnsi="Aptos Narrow"/>
                      <w:color w:val="000000"/>
                      <w:sz w:val="22"/>
                      <w:lang w:val="en-IE" w:eastAsia="en-IE"/>
                    </w:rPr>
                    <w:t>71</w:t>
                  </w:r>
                  <w:r w:rsidR="003A7282" w:rsidRPr="00ED0F64">
                    <w:rPr>
                      <w:rFonts w:ascii="Aptos Narrow" w:eastAsia="Times New Roman" w:hAnsi="Aptos Narrow"/>
                      <w:color w:val="000000"/>
                      <w:sz w:val="22"/>
                      <w:lang w:val="en-IE" w:eastAsia="en-IE"/>
                    </w:rPr>
                    <w:t>%</w:t>
                  </w:r>
                </w:p>
              </w:tc>
              <w:tc>
                <w:tcPr>
                  <w:tcW w:w="1720" w:type="dxa"/>
                  <w:tcBorders>
                    <w:top w:val="nil"/>
                    <w:left w:val="nil"/>
                    <w:bottom w:val="single" w:sz="4" w:space="0" w:color="auto"/>
                    <w:right w:val="single" w:sz="4" w:space="0" w:color="auto"/>
                  </w:tcBorders>
                  <w:shd w:val="clear" w:color="000000" w:fill="FFFFFF"/>
                  <w:vAlign w:val="bottom"/>
                  <w:hideMark/>
                </w:tcPr>
                <w:p w14:paraId="5C231453" w14:textId="63A96FA0" w:rsidR="003A7282" w:rsidRPr="00ED0F64" w:rsidRDefault="0042080A" w:rsidP="003A7282">
                  <w:pPr>
                    <w:jc w:val="center"/>
                    <w:rPr>
                      <w:rFonts w:ascii="Aptos Narrow" w:eastAsia="Times New Roman" w:hAnsi="Aptos Narrow"/>
                      <w:color w:val="000000"/>
                      <w:lang w:val="en-IE" w:eastAsia="en-IE"/>
                    </w:rPr>
                  </w:pPr>
                  <w:r>
                    <w:rPr>
                      <w:rFonts w:ascii="Aptos Narrow" w:eastAsia="Times New Roman" w:hAnsi="Aptos Narrow"/>
                      <w:color w:val="000000"/>
                      <w:sz w:val="22"/>
                      <w:lang w:val="en-IE" w:eastAsia="en-IE"/>
                    </w:rPr>
                    <w:t>29</w:t>
                  </w:r>
                  <w:r w:rsidR="003A7282" w:rsidRPr="00ED0F64">
                    <w:rPr>
                      <w:rFonts w:ascii="Aptos Narrow" w:eastAsia="Times New Roman" w:hAnsi="Aptos Narrow"/>
                      <w:color w:val="000000"/>
                      <w:sz w:val="22"/>
                      <w:lang w:val="en-IE" w:eastAsia="en-IE"/>
                    </w:rPr>
                    <w:t>%</w:t>
                  </w:r>
                </w:p>
              </w:tc>
            </w:tr>
            <w:tr w:rsidR="003A7282" w:rsidRPr="00ED0F64" w14:paraId="0184384D" w14:textId="77777777" w:rsidTr="005C2125">
              <w:trPr>
                <w:trHeight w:val="390"/>
              </w:trPr>
              <w:tc>
                <w:tcPr>
                  <w:tcW w:w="6380" w:type="dxa"/>
                  <w:tcBorders>
                    <w:top w:val="nil"/>
                    <w:left w:val="single" w:sz="4" w:space="0" w:color="auto"/>
                    <w:bottom w:val="single" w:sz="4" w:space="0" w:color="auto"/>
                    <w:right w:val="single" w:sz="4" w:space="0" w:color="auto"/>
                  </w:tcBorders>
                  <w:shd w:val="clear" w:color="000000" w:fill="D9D9D9"/>
                  <w:noWrap/>
                  <w:vAlign w:val="bottom"/>
                  <w:hideMark/>
                </w:tcPr>
                <w:p w14:paraId="5D78BB97" w14:textId="77777777" w:rsidR="003A7282" w:rsidRPr="00ED0F64" w:rsidRDefault="003A7282" w:rsidP="003A7282">
                  <w:pPr>
                    <w:rPr>
                      <w:rFonts w:ascii="Aptos Narrow" w:eastAsia="Times New Roman" w:hAnsi="Aptos Narrow"/>
                      <w:color w:val="000000"/>
                      <w:lang w:val="en-IE" w:eastAsia="en-IE"/>
                    </w:rPr>
                  </w:pPr>
                  <w:r w:rsidRPr="00ED0F64">
                    <w:rPr>
                      <w:rFonts w:ascii="Aptos Narrow" w:eastAsia="Times New Roman" w:hAnsi="Aptos Narrow"/>
                      <w:color w:val="000000"/>
                      <w:sz w:val="22"/>
                      <w:lang w:val="en-IE" w:eastAsia="en-IE"/>
                    </w:rPr>
                    <w:t>Upper</w:t>
                  </w:r>
                </w:p>
              </w:tc>
              <w:tc>
                <w:tcPr>
                  <w:tcW w:w="1840" w:type="dxa"/>
                  <w:tcBorders>
                    <w:top w:val="nil"/>
                    <w:left w:val="nil"/>
                    <w:bottom w:val="single" w:sz="4" w:space="0" w:color="auto"/>
                    <w:right w:val="single" w:sz="4" w:space="0" w:color="auto"/>
                  </w:tcBorders>
                  <w:noWrap/>
                  <w:vAlign w:val="bottom"/>
                  <w:hideMark/>
                </w:tcPr>
                <w:p w14:paraId="7BC17DD9" w14:textId="31C095E2" w:rsidR="003A7282" w:rsidRPr="00ED0F64" w:rsidRDefault="0042080A" w:rsidP="003A7282">
                  <w:pPr>
                    <w:jc w:val="center"/>
                    <w:rPr>
                      <w:rFonts w:ascii="Aptos Narrow" w:eastAsia="Times New Roman" w:hAnsi="Aptos Narrow"/>
                      <w:color w:val="000000"/>
                      <w:lang w:val="en-IE" w:eastAsia="en-IE"/>
                    </w:rPr>
                  </w:pPr>
                  <w:r>
                    <w:rPr>
                      <w:rFonts w:ascii="Aptos Narrow" w:eastAsia="Times New Roman" w:hAnsi="Aptos Narrow"/>
                      <w:color w:val="000000"/>
                      <w:sz w:val="22"/>
                      <w:lang w:val="en-IE" w:eastAsia="en-IE"/>
                    </w:rPr>
                    <w:t>37</w:t>
                  </w:r>
                  <w:r w:rsidR="003A7282" w:rsidRPr="00ED0F64">
                    <w:rPr>
                      <w:rFonts w:ascii="Aptos Narrow" w:eastAsia="Times New Roman" w:hAnsi="Aptos Narrow"/>
                      <w:color w:val="000000"/>
                      <w:sz w:val="22"/>
                      <w:lang w:val="en-IE" w:eastAsia="en-IE"/>
                    </w:rPr>
                    <w:t>%</w:t>
                  </w:r>
                </w:p>
              </w:tc>
              <w:tc>
                <w:tcPr>
                  <w:tcW w:w="1720" w:type="dxa"/>
                  <w:tcBorders>
                    <w:top w:val="nil"/>
                    <w:left w:val="nil"/>
                    <w:bottom w:val="single" w:sz="4" w:space="0" w:color="auto"/>
                    <w:right w:val="single" w:sz="4" w:space="0" w:color="auto"/>
                  </w:tcBorders>
                  <w:shd w:val="clear" w:color="000000" w:fill="FFFFFF"/>
                  <w:noWrap/>
                  <w:vAlign w:val="bottom"/>
                  <w:hideMark/>
                </w:tcPr>
                <w:p w14:paraId="4905E08C" w14:textId="3F3B5D65" w:rsidR="003A7282" w:rsidRPr="00ED0F64" w:rsidRDefault="0042080A" w:rsidP="003A7282">
                  <w:pPr>
                    <w:jc w:val="center"/>
                    <w:rPr>
                      <w:rFonts w:ascii="Aptos Narrow" w:eastAsia="Times New Roman" w:hAnsi="Aptos Narrow"/>
                      <w:color w:val="000000"/>
                      <w:lang w:val="en-IE" w:eastAsia="en-IE"/>
                    </w:rPr>
                  </w:pPr>
                  <w:r>
                    <w:rPr>
                      <w:rFonts w:ascii="Aptos Narrow" w:eastAsia="Times New Roman" w:hAnsi="Aptos Narrow"/>
                      <w:color w:val="000000"/>
                      <w:sz w:val="22"/>
                      <w:lang w:val="en-IE" w:eastAsia="en-IE"/>
                    </w:rPr>
                    <w:t>63</w:t>
                  </w:r>
                  <w:r w:rsidR="003A7282" w:rsidRPr="00ED0F64">
                    <w:rPr>
                      <w:rFonts w:ascii="Aptos Narrow" w:eastAsia="Times New Roman" w:hAnsi="Aptos Narrow"/>
                      <w:color w:val="000000"/>
                      <w:sz w:val="22"/>
                      <w:lang w:val="en-IE" w:eastAsia="en-IE"/>
                    </w:rPr>
                    <w:t>%</w:t>
                  </w:r>
                </w:p>
              </w:tc>
            </w:tr>
          </w:tbl>
          <w:p w14:paraId="2A35AF3F" w14:textId="77777777" w:rsidR="003A7282" w:rsidRDefault="003A7282" w:rsidP="003A7282">
            <w:pPr>
              <w:spacing w:after="160" w:line="259" w:lineRule="auto"/>
              <w:rPr>
                <w:rFonts w:cstheme="minorHAnsi"/>
                <w:color w:val="3B3838" w:themeColor="background2" w:themeShade="40"/>
                <w:sz w:val="20"/>
                <w:szCs w:val="20"/>
                <w:lang w:val="en-IE"/>
              </w:rPr>
            </w:pPr>
          </w:p>
          <w:p w14:paraId="16B6EFD8" w14:textId="77777777" w:rsidR="003A7282" w:rsidRDefault="003A7282" w:rsidP="003A7282">
            <w:pPr>
              <w:spacing w:after="160" w:line="259" w:lineRule="auto"/>
              <w:rPr>
                <w:rFonts w:cstheme="minorHAnsi"/>
                <w:color w:val="3B3838" w:themeColor="background2" w:themeShade="40"/>
                <w:sz w:val="20"/>
                <w:szCs w:val="20"/>
                <w:lang w:val="en-IE"/>
              </w:rPr>
            </w:pPr>
          </w:p>
          <w:p w14:paraId="5FC08E5F" w14:textId="77777777" w:rsidR="003A7282" w:rsidRDefault="003A7282" w:rsidP="003A7282">
            <w:pPr>
              <w:spacing w:after="160" w:line="259" w:lineRule="auto"/>
              <w:rPr>
                <w:rFonts w:cstheme="minorHAnsi"/>
                <w:color w:val="3B3838" w:themeColor="background2" w:themeShade="40"/>
                <w:sz w:val="20"/>
                <w:szCs w:val="20"/>
                <w:lang w:val="en-IE"/>
              </w:rPr>
            </w:pPr>
          </w:p>
          <w:p w14:paraId="420443D4" w14:textId="77777777" w:rsidR="003A7282" w:rsidRDefault="003A7282" w:rsidP="003A7282">
            <w:pPr>
              <w:spacing w:after="160" w:line="259" w:lineRule="auto"/>
              <w:rPr>
                <w:rFonts w:cstheme="minorHAnsi"/>
                <w:color w:val="3B3838" w:themeColor="background2" w:themeShade="40"/>
                <w:sz w:val="20"/>
                <w:szCs w:val="20"/>
                <w:lang w:val="en-IE"/>
              </w:rPr>
            </w:pPr>
          </w:p>
          <w:p w14:paraId="107BB1AF" w14:textId="77777777" w:rsidR="003A7282" w:rsidRDefault="003A7282" w:rsidP="003A7282">
            <w:pPr>
              <w:spacing w:after="160" w:line="259" w:lineRule="auto"/>
              <w:rPr>
                <w:rFonts w:cstheme="minorHAnsi"/>
                <w:color w:val="3B3838" w:themeColor="background2" w:themeShade="40"/>
                <w:sz w:val="20"/>
                <w:szCs w:val="20"/>
                <w:lang w:val="en-IE"/>
              </w:rPr>
            </w:pPr>
          </w:p>
          <w:p w14:paraId="12178BCB" w14:textId="77777777" w:rsidR="003A7282" w:rsidRDefault="003A7282" w:rsidP="003A7282">
            <w:pPr>
              <w:spacing w:after="160" w:line="259" w:lineRule="auto"/>
              <w:rPr>
                <w:rFonts w:cstheme="minorHAnsi"/>
                <w:color w:val="3B3838" w:themeColor="background2" w:themeShade="40"/>
                <w:sz w:val="20"/>
                <w:szCs w:val="20"/>
                <w:lang w:val="en-IE"/>
              </w:rPr>
            </w:pPr>
          </w:p>
          <w:p w14:paraId="13575FB8" w14:textId="77777777" w:rsidR="003A7282" w:rsidRDefault="003A7282">
            <w:pPr>
              <w:rPr>
                <w:rFonts w:ascii="Arial Narrow" w:hAnsi="Arial Narrow"/>
              </w:rPr>
            </w:pPr>
          </w:p>
          <w:p w14:paraId="232AB21E" w14:textId="77777777" w:rsidR="003A7282" w:rsidRPr="00573142" w:rsidRDefault="003A7282">
            <w:pPr>
              <w:rPr>
                <w:rFonts w:ascii="Arial Narrow" w:hAnsi="Arial Narrow"/>
              </w:rPr>
            </w:pPr>
          </w:p>
          <w:p w14:paraId="2D71D192" w14:textId="77777777" w:rsidR="00C42BCF" w:rsidRPr="00573142" w:rsidRDefault="00C42BCF" w:rsidP="00C42BCF">
            <w:pPr>
              <w:jc w:val="both"/>
              <w:rPr>
                <w:rFonts w:ascii="Arial Narrow" w:hAnsi="Arial Narrow"/>
                <w:b w:val="0"/>
                <w:bCs/>
                <w:sz w:val="24"/>
                <w:szCs w:val="24"/>
              </w:rPr>
            </w:pPr>
          </w:p>
          <w:p w14:paraId="42AD98F0" w14:textId="77777777" w:rsidR="00C42BCF" w:rsidRPr="00573142" w:rsidRDefault="00C42BCF" w:rsidP="00C42BCF">
            <w:pPr>
              <w:jc w:val="both"/>
              <w:rPr>
                <w:rFonts w:ascii="Arial Narrow" w:hAnsi="Arial Narrow"/>
                <w:b w:val="0"/>
                <w:bCs/>
                <w:sz w:val="24"/>
                <w:szCs w:val="24"/>
              </w:rPr>
            </w:pPr>
          </w:p>
          <w:p w14:paraId="6875FC85" w14:textId="619F3F5F" w:rsidR="00BA41EC" w:rsidRPr="00573142" w:rsidRDefault="00BA41EC" w:rsidP="00DF027C">
            <w:pPr>
              <w:pStyle w:val="Content"/>
              <w:rPr>
                <w:rFonts w:ascii="Arial Narrow" w:hAnsi="Arial Narrow"/>
              </w:rPr>
            </w:pPr>
          </w:p>
        </w:tc>
      </w:tr>
    </w:tbl>
    <w:p w14:paraId="2D8F0214" w14:textId="77777777" w:rsidR="00992955" w:rsidRDefault="00992955" w:rsidP="00D86917">
      <w:pPr>
        <w:rPr>
          <w:b w:val="0"/>
        </w:rPr>
      </w:pPr>
    </w:p>
    <w:sectPr w:rsidR="00992955" w:rsidSect="00DF027C">
      <w:headerReference w:type="default" r:id="rId10"/>
      <w:footerReference w:type="default" r:id="rId11"/>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8FD67" w14:textId="77777777" w:rsidR="00A030DC" w:rsidRDefault="00A030DC">
      <w:r>
        <w:separator/>
      </w:r>
    </w:p>
    <w:p w14:paraId="1D5E3375" w14:textId="77777777" w:rsidR="00A030DC" w:rsidRDefault="00A030DC"/>
  </w:endnote>
  <w:endnote w:type="continuationSeparator" w:id="0">
    <w:p w14:paraId="1D895AF2" w14:textId="77777777" w:rsidR="00A030DC" w:rsidRDefault="00A030DC">
      <w:r>
        <w:continuationSeparator/>
      </w:r>
    </w:p>
    <w:p w14:paraId="3972CA22" w14:textId="77777777" w:rsidR="00A030DC" w:rsidRDefault="00A030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ptos Narrow">
    <w:charset w:val="00"/>
    <w:family w:val="swiss"/>
    <w:pitch w:val="variable"/>
    <w:sig w:usb0="20000287" w:usb1="00000003" w:usb2="00000000" w:usb3="00000000" w:csb0="000001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8748919"/>
      <w:docPartObj>
        <w:docPartGallery w:val="Page Numbers (Bottom of Page)"/>
        <w:docPartUnique/>
      </w:docPartObj>
    </w:sdtPr>
    <w:sdtEndPr>
      <w:rPr>
        <w:noProof/>
      </w:rPr>
    </w:sdtEndPr>
    <w:sdtContent>
      <w:p w14:paraId="702418DD" w14:textId="77777777" w:rsidR="00F54409" w:rsidRDefault="00F5440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A8DF2" w14:textId="77777777" w:rsidR="00A030DC" w:rsidRDefault="00A030DC">
      <w:r>
        <w:separator/>
      </w:r>
    </w:p>
    <w:p w14:paraId="6CD442A2" w14:textId="77777777" w:rsidR="00A030DC" w:rsidRDefault="00A030DC"/>
  </w:footnote>
  <w:footnote w:type="continuationSeparator" w:id="0">
    <w:p w14:paraId="62BE17CD" w14:textId="77777777" w:rsidR="00A030DC" w:rsidRDefault="00A030DC">
      <w:r>
        <w:continuationSeparator/>
      </w:r>
    </w:p>
    <w:p w14:paraId="31A406DD" w14:textId="77777777" w:rsidR="00A030DC" w:rsidRDefault="00A030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F54409" w14:paraId="1EC21BAF" w14:textId="77777777" w:rsidTr="00D077E9">
      <w:trPr>
        <w:trHeight w:val="978"/>
      </w:trPr>
      <w:tc>
        <w:tcPr>
          <w:tcW w:w="9990" w:type="dxa"/>
          <w:tcBorders>
            <w:top w:val="nil"/>
            <w:left w:val="nil"/>
            <w:bottom w:val="single" w:sz="36" w:space="0" w:color="34ABA2" w:themeColor="accent3"/>
            <w:right w:val="nil"/>
          </w:tcBorders>
        </w:tcPr>
        <w:p w14:paraId="2E7F35F6" w14:textId="1A1E849C" w:rsidR="00F132A9" w:rsidRDefault="00573142">
          <w:pPr>
            <w:pStyle w:val="Header"/>
          </w:pPr>
          <w:r>
            <w:t xml:space="preserve">Glenroyal Hotel &amp; </w:t>
          </w:r>
          <w:r w:rsidR="00F132A9">
            <w:t>Leisure Club</w:t>
          </w:r>
        </w:p>
        <w:p w14:paraId="7FC76030" w14:textId="3C0EAD63" w:rsidR="00F54409" w:rsidRDefault="00573142">
          <w:pPr>
            <w:pStyle w:val="Header"/>
          </w:pPr>
          <w:r>
            <w:t xml:space="preserve"> </w:t>
          </w:r>
        </w:p>
      </w:tc>
    </w:tr>
  </w:tbl>
  <w:p w14:paraId="17ACC0FF" w14:textId="77777777" w:rsidR="00F54409" w:rsidRDefault="00F5440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4283"/>
    <w:multiLevelType w:val="hybridMultilevel"/>
    <w:tmpl w:val="B998998E"/>
    <w:lvl w:ilvl="0" w:tplc="9840555C">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3911EA6"/>
    <w:multiLevelType w:val="hybridMultilevel"/>
    <w:tmpl w:val="0F129814"/>
    <w:lvl w:ilvl="0" w:tplc="BE7A071C">
      <w:start w:val="17"/>
      <w:numFmt w:val="bullet"/>
      <w:lvlText w:val="-"/>
      <w:lvlJc w:val="left"/>
      <w:pPr>
        <w:ind w:left="720" w:hanging="360"/>
      </w:pPr>
      <w:rPr>
        <w:rFonts w:ascii="Calibri" w:eastAsia="Cambr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62812BE"/>
    <w:multiLevelType w:val="hybridMultilevel"/>
    <w:tmpl w:val="B0F8AA8C"/>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6A407651"/>
    <w:multiLevelType w:val="hybridMultilevel"/>
    <w:tmpl w:val="86D892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F1550F0"/>
    <w:multiLevelType w:val="hybridMultilevel"/>
    <w:tmpl w:val="8BC68D38"/>
    <w:lvl w:ilvl="0" w:tplc="928A4E22">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1662060"/>
    <w:multiLevelType w:val="hybridMultilevel"/>
    <w:tmpl w:val="64F0C7D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75E80425"/>
    <w:multiLevelType w:val="hybridMultilevel"/>
    <w:tmpl w:val="64C8D7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03769763">
    <w:abstractNumId w:val="2"/>
  </w:num>
  <w:num w:numId="2" w16cid:durableId="1891451963">
    <w:abstractNumId w:val="0"/>
  </w:num>
  <w:num w:numId="3" w16cid:durableId="1474638703">
    <w:abstractNumId w:val="4"/>
  </w:num>
  <w:num w:numId="4" w16cid:durableId="1710111301">
    <w:abstractNumId w:val="3"/>
  </w:num>
  <w:num w:numId="5" w16cid:durableId="1401515600">
    <w:abstractNumId w:val="6"/>
  </w:num>
  <w:num w:numId="6" w16cid:durableId="201750842">
    <w:abstractNumId w:val="5"/>
  </w:num>
  <w:num w:numId="7" w16cid:durableId="10497628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1D3"/>
    <w:rsid w:val="0002482E"/>
    <w:rsid w:val="00050324"/>
    <w:rsid w:val="000A0150"/>
    <w:rsid w:val="000A585F"/>
    <w:rsid w:val="000B50C6"/>
    <w:rsid w:val="000E63C9"/>
    <w:rsid w:val="000E7007"/>
    <w:rsid w:val="001057D7"/>
    <w:rsid w:val="00114269"/>
    <w:rsid w:val="00130E9D"/>
    <w:rsid w:val="00150A6D"/>
    <w:rsid w:val="00185B35"/>
    <w:rsid w:val="001A5731"/>
    <w:rsid w:val="001F2BC8"/>
    <w:rsid w:val="001F5F6B"/>
    <w:rsid w:val="00212BFB"/>
    <w:rsid w:val="00224802"/>
    <w:rsid w:val="00227A3B"/>
    <w:rsid w:val="00231D88"/>
    <w:rsid w:val="00234719"/>
    <w:rsid w:val="00237417"/>
    <w:rsid w:val="00243EBC"/>
    <w:rsid w:val="00246A35"/>
    <w:rsid w:val="00252B1D"/>
    <w:rsid w:val="00284348"/>
    <w:rsid w:val="002904C9"/>
    <w:rsid w:val="002D56DD"/>
    <w:rsid w:val="002F51F5"/>
    <w:rsid w:val="00312137"/>
    <w:rsid w:val="00330359"/>
    <w:rsid w:val="0033762F"/>
    <w:rsid w:val="00366C7E"/>
    <w:rsid w:val="003733FD"/>
    <w:rsid w:val="00384EA3"/>
    <w:rsid w:val="00390F55"/>
    <w:rsid w:val="003A39A1"/>
    <w:rsid w:val="003A7282"/>
    <w:rsid w:val="003C2191"/>
    <w:rsid w:val="003D3863"/>
    <w:rsid w:val="004110DE"/>
    <w:rsid w:val="0042080A"/>
    <w:rsid w:val="00433A8F"/>
    <w:rsid w:val="0044085A"/>
    <w:rsid w:val="004B21A5"/>
    <w:rsid w:val="004F5624"/>
    <w:rsid w:val="005037F0"/>
    <w:rsid w:val="00516A86"/>
    <w:rsid w:val="005275F6"/>
    <w:rsid w:val="005542C1"/>
    <w:rsid w:val="00572102"/>
    <w:rsid w:val="00573142"/>
    <w:rsid w:val="005F1BB0"/>
    <w:rsid w:val="0062373B"/>
    <w:rsid w:val="006409E7"/>
    <w:rsid w:val="00656C4D"/>
    <w:rsid w:val="00680711"/>
    <w:rsid w:val="006E5716"/>
    <w:rsid w:val="00703DF0"/>
    <w:rsid w:val="00727CE6"/>
    <w:rsid w:val="007302B3"/>
    <w:rsid w:val="00730733"/>
    <w:rsid w:val="00730E3A"/>
    <w:rsid w:val="00736AAF"/>
    <w:rsid w:val="00736DB7"/>
    <w:rsid w:val="00740057"/>
    <w:rsid w:val="00741185"/>
    <w:rsid w:val="00765B2A"/>
    <w:rsid w:val="00783A34"/>
    <w:rsid w:val="007B5DC5"/>
    <w:rsid w:val="007C6B52"/>
    <w:rsid w:val="007D16C5"/>
    <w:rsid w:val="008046B1"/>
    <w:rsid w:val="0082706E"/>
    <w:rsid w:val="00862FE4"/>
    <w:rsid w:val="0086389A"/>
    <w:rsid w:val="00874005"/>
    <w:rsid w:val="0087605E"/>
    <w:rsid w:val="008B1FEE"/>
    <w:rsid w:val="008E05D2"/>
    <w:rsid w:val="008E694E"/>
    <w:rsid w:val="00903C32"/>
    <w:rsid w:val="00904A7B"/>
    <w:rsid w:val="00916B16"/>
    <w:rsid w:val="009173B9"/>
    <w:rsid w:val="0093335D"/>
    <w:rsid w:val="0093613E"/>
    <w:rsid w:val="00943026"/>
    <w:rsid w:val="00966B81"/>
    <w:rsid w:val="00992955"/>
    <w:rsid w:val="009A13EF"/>
    <w:rsid w:val="009A55A8"/>
    <w:rsid w:val="009C7720"/>
    <w:rsid w:val="00A030DC"/>
    <w:rsid w:val="00A217E2"/>
    <w:rsid w:val="00A23AFA"/>
    <w:rsid w:val="00A30B44"/>
    <w:rsid w:val="00A31B3E"/>
    <w:rsid w:val="00A403A9"/>
    <w:rsid w:val="00A532F3"/>
    <w:rsid w:val="00A715B0"/>
    <w:rsid w:val="00A8489E"/>
    <w:rsid w:val="00AC29F3"/>
    <w:rsid w:val="00B231E5"/>
    <w:rsid w:val="00B34AEC"/>
    <w:rsid w:val="00BA41EC"/>
    <w:rsid w:val="00BD12E8"/>
    <w:rsid w:val="00BE340D"/>
    <w:rsid w:val="00BE453C"/>
    <w:rsid w:val="00BE4A9A"/>
    <w:rsid w:val="00BE4F36"/>
    <w:rsid w:val="00C02B87"/>
    <w:rsid w:val="00C231D5"/>
    <w:rsid w:val="00C27312"/>
    <w:rsid w:val="00C314FF"/>
    <w:rsid w:val="00C4086D"/>
    <w:rsid w:val="00C42BCF"/>
    <w:rsid w:val="00C532BF"/>
    <w:rsid w:val="00CA1896"/>
    <w:rsid w:val="00CA742B"/>
    <w:rsid w:val="00CB5B28"/>
    <w:rsid w:val="00CD1214"/>
    <w:rsid w:val="00CF5371"/>
    <w:rsid w:val="00CF6171"/>
    <w:rsid w:val="00D0323A"/>
    <w:rsid w:val="00D0559F"/>
    <w:rsid w:val="00D077E9"/>
    <w:rsid w:val="00D165BC"/>
    <w:rsid w:val="00D42CB7"/>
    <w:rsid w:val="00D5413D"/>
    <w:rsid w:val="00D570A9"/>
    <w:rsid w:val="00D70D02"/>
    <w:rsid w:val="00D76E97"/>
    <w:rsid w:val="00D770C7"/>
    <w:rsid w:val="00D86917"/>
    <w:rsid w:val="00D86945"/>
    <w:rsid w:val="00D90290"/>
    <w:rsid w:val="00DC380C"/>
    <w:rsid w:val="00DD152F"/>
    <w:rsid w:val="00DE213F"/>
    <w:rsid w:val="00DF027C"/>
    <w:rsid w:val="00DF63DA"/>
    <w:rsid w:val="00E00A32"/>
    <w:rsid w:val="00E22ACD"/>
    <w:rsid w:val="00E46544"/>
    <w:rsid w:val="00E620B0"/>
    <w:rsid w:val="00E81B40"/>
    <w:rsid w:val="00EA4A8B"/>
    <w:rsid w:val="00EC65A1"/>
    <w:rsid w:val="00EF555B"/>
    <w:rsid w:val="00EF59B2"/>
    <w:rsid w:val="00F027BB"/>
    <w:rsid w:val="00F11DCF"/>
    <w:rsid w:val="00F132A9"/>
    <w:rsid w:val="00F162EA"/>
    <w:rsid w:val="00F33887"/>
    <w:rsid w:val="00F52D27"/>
    <w:rsid w:val="00F54409"/>
    <w:rsid w:val="00F801D3"/>
    <w:rsid w:val="00F83527"/>
    <w:rsid w:val="00F8673D"/>
    <w:rsid w:val="00FB2A0B"/>
    <w:rsid w:val="00FD583F"/>
    <w:rsid w:val="00FD6EAA"/>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558FD"/>
  <w15:docId w15:val="{2FF5CDAB-D21E-47D4-9D5A-C9008083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C231D5"/>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semiHidden/>
    <w:rsid w:val="00C231D5"/>
    <w:rPr>
      <w:rFonts w:asciiTheme="majorHAnsi" w:eastAsiaTheme="majorEastAsia" w:hAnsiTheme="majorHAnsi" w:cstheme="majorBidi"/>
      <w:b/>
      <w:color w:val="012639" w:themeColor="accent1" w:themeShade="7F"/>
    </w:rPr>
  </w:style>
  <w:style w:type="character" w:customStyle="1" w:styleId="lnmzfb">
    <w:name w:val="lnmzfb"/>
    <w:basedOn w:val="DefaultParagraphFont"/>
    <w:rsid w:val="000B50C6"/>
  </w:style>
  <w:style w:type="paragraph" w:styleId="ListParagraph">
    <w:name w:val="List Paragraph"/>
    <w:basedOn w:val="Normal"/>
    <w:uiPriority w:val="34"/>
    <w:unhideWhenUsed/>
    <w:qFormat/>
    <w:rsid w:val="007B5DC5"/>
    <w:pPr>
      <w:ind w:left="720"/>
      <w:contextualSpacing/>
    </w:pPr>
  </w:style>
  <w:style w:type="paragraph" w:styleId="NoSpacing">
    <w:name w:val="No Spacing"/>
    <w:link w:val="NoSpacingChar"/>
    <w:uiPriority w:val="1"/>
    <w:qFormat/>
    <w:rsid w:val="00234719"/>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234719"/>
    <w:rPr>
      <w:rFonts w:eastAsiaTheme="minorEastAsia"/>
      <w:sz w:val="22"/>
      <w:szCs w:val="22"/>
    </w:rPr>
  </w:style>
  <w:style w:type="character" w:styleId="Emphasis">
    <w:name w:val="Emphasis"/>
    <w:basedOn w:val="DefaultParagraphFont"/>
    <w:uiPriority w:val="20"/>
    <w:qFormat/>
    <w:rsid w:val="00EF59B2"/>
    <w:rPr>
      <w:i/>
      <w:iCs/>
    </w:rPr>
  </w:style>
  <w:style w:type="paragraph" w:customStyle="1" w:styleId="Default">
    <w:name w:val="Default"/>
    <w:rsid w:val="00C42BCF"/>
    <w:pPr>
      <w:autoSpaceDE w:val="0"/>
      <w:autoSpaceDN w:val="0"/>
      <w:adjustRightInd w:val="0"/>
      <w:spacing w:after="0" w:line="240" w:lineRule="auto"/>
    </w:pPr>
    <w:rPr>
      <w:rFonts w:ascii="Arial" w:hAnsi="Arial" w:cs="Arial"/>
      <w:color w:val="000000"/>
      <w:lang w:val="en-IE"/>
    </w:rPr>
  </w:style>
  <w:style w:type="character" w:styleId="Hyperlink">
    <w:name w:val="Hyperlink"/>
    <w:semiHidden/>
    <w:unhideWhenUsed/>
    <w:rsid w:val="00C42BCF"/>
    <w:rPr>
      <w:b w:val="0"/>
      <w:bCs w:val="0"/>
      <w:strike w:val="0"/>
      <w:dstrike w:val="0"/>
      <w:color w:val="7EA00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108029">
      <w:bodyDiv w:val="1"/>
      <w:marLeft w:val="0"/>
      <w:marRight w:val="0"/>
      <w:marTop w:val="0"/>
      <w:marBottom w:val="0"/>
      <w:divBdr>
        <w:top w:val="none" w:sz="0" w:space="0" w:color="auto"/>
        <w:left w:val="none" w:sz="0" w:space="0" w:color="auto"/>
        <w:bottom w:val="none" w:sz="0" w:space="0" w:color="auto"/>
        <w:right w:val="none" w:sz="0" w:space="0" w:color="auto"/>
      </w:divBdr>
    </w:div>
    <w:div w:id="1036346863">
      <w:bodyDiv w:val="1"/>
      <w:marLeft w:val="0"/>
      <w:marRight w:val="0"/>
      <w:marTop w:val="0"/>
      <w:marBottom w:val="0"/>
      <w:divBdr>
        <w:top w:val="none" w:sz="0" w:space="0" w:color="auto"/>
        <w:left w:val="none" w:sz="0" w:space="0" w:color="auto"/>
        <w:bottom w:val="none" w:sz="0" w:space="0" w:color="auto"/>
        <w:right w:val="none" w:sz="0" w:space="0" w:color="auto"/>
      </w:divBdr>
    </w:div>
    <w:div w:id="1437362939">
      <w:bodyDiv w:val="1"/>
      <w:marLeft w:val="0"/>
      <w:marRight w:val="0"/>
      <w:marTop w:val="0"/>
      <w:marBottom w:val="0"/>
      <w:divBdr>
        <w:top w:val="none" w:sz="0" w:space="0" w:color="auto"/>
        <w:left w:val="none" w:sz="0" w:space="0" w:color="auto"/>
        <w:bottom w:val="none" w:sz="0" w:space="0" w:color="auto"/>
        <w:right w:val="none" w:sz="0" w:space="0" w:color="auto"/>
      </w:divBdr>
    </w:div>
    <w:div w:id="1764649493">
      <w:bodyDiv w:val="1"/>
      <w:marLeft w:val="0"/>
      <w:marRight w:val="0"/>
      <w:marTop w:val="0"/>
      <w:marBottom w:val="0"/>
      <w:divBdr>
        <w:top w:val="none" w:sz="0" w:space="0" w:color="auto"/>
        <w:left w:val="none" w:sz="0" w:space="0" w:color="auto"/>
        <w:bottom w:val="none" w:sz="0" w:space="0" w:color="auto"/>
        <w:right w:val="none" w:sz="0" w:space="0" w:color="auto"/>
      </w:divBdr>
    </w:div>
    <w:div w:id="1938639357">
      <w:bodyDiv w:val="1"/>
      <w:marLeft w:val="0"/>
      <w:marRight w:val="0"/>
      <w:marTop w:val="0"/>
      <w:marBottom w:val="0"/>
      <w:divBdr>
        <w:top w:val="none" w:sz="0" w:space="0" w:color="auto"/>
        <w:left w:val="none" w:sz="0" w:space="0" w:color="auto"/>
        <w:bottom w:val="none" w:sz="0" w:space="0" w:color="auto"/>
        <w:right w:val="none" w:sz="0" w:space="0" w:color="auto"/>
      </w:divBdr>
    </w:div>
    <w:div w:id="2109276250">
      <w:bodyDiv w:val="1"/>
      <w:marLeft w:val="0"/>
      <w:marRight w:val="0"/>
      <w:marTop w:val="0"/>
      <w:marBottom w:val="0"/>
      <w:divBdr>
        <w:top w:val="none" w:sz="0" w:space="0" w:color="auto"/>
        <w:left w:val="none" w:sz="0" w:space="0" w:color="auto"/>
        <w:bottom w:val="none" w:sz="0" w:space="0" w:color="auto"/>
        <w:right w:val="none" w:sz="0" w:space="0" w:color="auto"/>
      </w:divBdr>
      <w:divsChild>
        <w:div w:id="1385761045">
          <w:marLeft w:val="0"/>
          <w:marRight w:val="0"/>
          <w:marTop w:val="0"/>
          <w:marBottom w:val="0"/>
          <w:divBdr>
            <w:top w:val="none" w:sz="0" w:space="0" w:color="auto"/>
            <w:left w:val="none" w:sz="0" w:space="0" w:color="auto"/>
            <w:bottom w:val="none" w:sz="0" w:space="0" w:color="auto"/>
            <w:right w:val="none" w:sz="0" w:space="0" w:color="auto"/>
          </w:divBdr>
          <w:divsChild>
            <w:div w:id="1025861441">
              <w:marLeft w:val="0"/>
              <w:marRight w:val="0"/>
              <w:marTop w:val="225"/>
              <w:marBottom w:val="0"/>
              <w:divBdr>
                <w:top w:val="none" w:sz="0" w:space="0" w:color="auto"/>
                <w:left w:val="none" w:sz="0" w:space="0" w:color="auto"/>
                <w:bottom w:val="none" w:sz="0" w:space="0" w:color="auto"/>
                <w:right w:val="none" w:sz="0" w:space="0" w:color="auto"/>
              </w:divBdr>
            </w:div>
            <w:div w:id="1231191971">
              <w:marLeft w:val="0"/>
              <w:marRight w:val="0"/>
              <w:marTop w:val="0"/>
              <w:marBottom w:val="300"/>
              <w:divBdr>
                <w:top w:val="none" w:sz="0" w:space="0" w:color="auto"/>
                <w:left w:val="none" w:sz="0" w:space="0" w:color="auto"/>
                <w:bottom w:val="none" w:sz="0" w:space="0" w:color="auto"/>
                <w:right w:val="none" w:sz="0" w:space="0" w:color="auto"/>
              </w:divBdr>
            </w:div>
            <w:div w:id="1270815735">
              <w:marLeft w:val="0"/>
              <w:marRight w:val="0"/>
              <w:marTop w:val="0"/>
              <w:marBottom w:val="300"/>
              <w:divBdr>
                <w:top w:val="none" w:sz="0" w:space="0" w:color="auto"/>
                <w:left w:val="none" w:sz="0" w:space="0" w:color="auto"/>
                <w:bottom w:val="none" w:sz="0" w:space="0" w:color="auto"/>
                <w:right w:val="none" w:sz="0" w:space="0" w:color="auto"/>
              </w:divBdr>
            </w:div>
            <w:div w:id="1461263827">
              <w:marLeft w:val="0"/>
              <w:marRight w:val="0"/>
              <w:marTop w:val="0"/>
              <w:marBottom w:val="300"/>
              <w:divBdr>
                <w:top w:val="none" w:sz="0" w:space="0" w:color="auto"/>
                <w:left w:val="none" w:sz="0" w:space="0" w:color="auto"/>
                <w:bottom w:val="none" w:sz="0" w:space="0" w:color="auto"/>
                <w:right w:val="none" w:sz="0" w:space="0" w:color="auto"/>
              </w:divBdr>
            </w:div>
            <w:div w:id="965887836">
              <w:marLeft w:val="0"/>
              <w:marRight w:val="0"/>
              <w:marTop w:val="0"/>
              <w:marBottom w:val="300"/>
              <w:divBdr>
                <w:top w:val="none" w:sz="0" w:space="0" w:color="auto"/>
                <w:left w:val="none" w:sz="0" w:space="0" w:color="auto"/>
                <w:bottom w:val="none" w:sz="0" w:space="0" w:color="auto"/>
                <w:right w:val="none" w:sz="0" w:space="0" w:color="auto"/>
              </w:divBdr>
            </w:div>
            <w:div w:id="708263802">
              <w:marLeft w:val="0"/>
              <w:marRight w:val="0"/>
              <w:marTop w:val="0"/>
              <w:marBottom w:val="300"/>
              <w:divBdr>
                <w:top w:val="none" w:sz="0" w:space="0" w:color="auto"/>
                <w:left w:val="none" w:sz="0" w:space="0" w:color="auto"/>
                <w:bottom w:val="none" w:sz="0" w:space="0" w:color="auto"/>
                <w:right w:val="none" w:sz="0" w:space="0" w:color="auto"/>
              </w:divBdr>
            </w:div>
            <w:div w:id="1044063805">
              <w:marLeft w:val="0"/>
              <w:marRight w:val="0"/>
              <w:marTop w:val="0"/>
              <w:marBottom w:val="300"/>
              <w:divBdr>
                <w:top w:val="none" w:sz="0" w:space="0" w:color="auto"/>
                <w:left w:val="none" w:sz="0" w:space="0" w:color="auto"/>
                <w:bottom w:val="none" w:sz="0" w:space="0" w:color="auto"/>
                <w:right w:val="none" w:sz="0" w:space="0" w:color="auto"/>
              </w:divBdr>
            </w:div>
            <w:div w:id="159587416">
              <w:marLeft w:val="0"/>
              <w:marRight w:val="0"/>
              <w:marTop w:val="0"/>
              <w:marBottom w:val="300"/>
              <w:divBdr>
                <w:top w:val="none" w:sz="0" w:space="0" w:color="auto"/>
                <w:left w:val="none" w:sz="0" w:space="0" w:color="auto"/>
                <w:bottom w:val="none" w:sz="0" w:space="0" w:color="auto"/>
                <w:right w:val="none" w:sz="0" w:space="0" w:color="auto"/>
              </w:divBdr>
            </w:div>
            <w:div w:id="2031494045">
              <w:marLeft w:val="0"/>
              <w:marRight w:val="0"/>
              <w:marTop w:val="0"/>
              <w:marBottom w:val="300"/>
              <w:divBdr>
                <w:top w:val="none" w:sz="0" w:space="0" w:color="auto"/>
                <w:left w:val="none" w:sz="0" w:space="0" w:color="auto"/>
                <w:bottom w:val="none" w:sz="0" w:space="0" w:color="auto"/>
                <w:right w:val="none" w:sz="0" w:space="0" w:color="auto"/>
              </w:divBdr>
            </w:div>
            <w:div w:id="1633754340">
              <w:marLeft w:val="0"/>
              <w:marRight w:val="0"/>
              <w:marTop w:val="0"/>
              <w:marBottom w:val="300"/>
              <w:divBdr>
                <w:top w:val="none" w:sz="0" w:space="0" w:color="auto"/>
                <w:left w:val="none" w:sz="0" w:space="0" w:color="auto"/>
                <w:bottom w:val="none" w:sz="0" w:space="0" w:color="auto"/>
                <w:right w:val="none" w:sz="0" w:space="0" w:color="auto"/>
              </w:divBdr>
            </w:div>
            <w:div w:id="2002731692">
              <w:marLeft w:val="0"/>
              <w:marRight w:val="0"/>
              <w:marTop w:val="0"/>
              <w:marBottom w:val="300"/>
              <w:divBdr>
                <w:top w:val="none" w:sz="0" w:space="0" w:color="auto"/>
                <w:left w:val="none" w:sz="0" w:space="0" w:color="auto"/>
                <w:bottom w:val="none" w:sz="0" w:space="0" w:color="auto"/>
                <w:right w:val="none" w:sz="0" w:space="0" w:color="auto"/>
              </w:divBdr>
            </w:div>
            <w:div w:id="1502815786">
              <w:marLeft w:val="0"/>
              <w:marRight w:val="0"/>
              <w:marTop w:val="0"/>
              <w:marBottom w:val="300"/>
              <w:divBdr>
                <w:top w:val="none" w:sz="0" w:space="0" w:color="auto"/>
                <w:left w:val="none" w:sz="0" w:space="0" w:color="auto"/>
                <w:bottom w:val="none" w:sz="0" w:space="0" w:color="auto"/>
                <w:right w:val="none" w:sz="0" w:space="0" w:color="auto"/>
              </w:divBdr>
            </w:div>
            <w:div w:id="659626796">
              <w:marLeft w:val="0"/>
              <w:marRight w:val="0"/>
              <w:marTop w:val="0"/>
              <w:marBottom w:val="300"/>
              <w:divBdr>
                <w:top w:val="none" w:sz="0" w:space="0" w:color="auto"/>
                <w:left w:val="none" w:sz="0" w:space="0" w:color="auto"/>
                <w:bottom w:val="none" w:sz="0" w:space="0" w:color="auto"/>
                <w:right w:val="none" w:sz="0" w:space="0" w:color="auto"/>
              </w:divBdr>
              <w:divsChild>
                <w:div w:id="951861360">
                  <w:marLeft w:val="0"/>
                  <w:marRight w:val="0"/>
                  <w:marTop w:val="75"/>
                  <w:marBottom w:val="0"/>
                  <w:divBdr>
                    <w:top w:val="dashed" w:sz="12" w:space="15" w:color="CCCCCC"/>
                    <w:left w:val="dashed" w:sz="12" w:space="15" w:color="CCCCCC"/>
                    <w:bottom w:val="dashed" w:sz="12" w:space="15" w:color="CCCCCC"/>
                    <w:right w:val="dashed" w:sz="12" w:space="15" w:color="CCCCCC"/>
                  </w:divBdr>
                  <w:divsChild>
                    <w:div w:id="1409763054">
                      <w:marLeft w:val="0"/>
                      <w:marRight w:val="0"/>
                      <w:marTop w:val="120"/>
                      <w:marBottom w:val="240"/>
                      <w:divBdr>
                        <w:top w:val="none" w:sz="0" w:space="0" w:color="auto"/>
                        <w:left w:val="none" w:sz="0" w:space="0" w:color="auto"/>
                        <w:bottom w:val="none" w:sz="0" w:space="0" w:color="auto"/>
                        <w:right w:val="none" w:sz="0" w:space="0" w:color="auto"/>
                      </w:divBdr>
                      <w:divsChild>
                        <w:div w:id="85245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53034">
              <w:marLeft w:val="0"/>
              <w:marRight w:val="0"/>
              <w:marTop w:val="0"/>
              <w:marBottom w:val="0"/>
              <w:divBdr>
                <w:top w:val="none" w:sz="0" w:space="0" w:color="auto"/>
                <w:left w:val="none" w:sz="0" w:space="0" w:color="auto"/>
                <w:bottom w:val="none" w:sz="0" w:space="0" w:color="auto"/>
                <w:right w:val="none" w:sz="0" w:space="0" w:color="auto"/>
              </w:divBdr>
            </w:div>
          </w:divsChild>
        </w:div>
        <w:div w:id="81607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B83197A5544BD795AAA91F34584804"/>
        <w:category>
          <w:name w:val="General"/>
          <w:gallery w:val="placeholder"/>
        </w:category>
        <w:types>
          <w:type w:val="bbPlcHdr"/>
        </w:types>
        <w:behaviors>
          <w:behavior w:val="content"/>
        </w:behaviors>
        <w:guid w:val="{12BDCC0A-BDEB-4FF9-8E35-CDF2EF396348}"/>
      </w:docPartPr>
      <w:docPartBody>
        <w:p w:rsidR="00526522" w:rsidRDefault="00ED4A8D">
          <w:pPr>
            <w:pStyle w:val="96B83197A5544BD795AAA91F34584804"/>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ptos Narrow">
    <w:charset w:val="00"/>
    <w:family w:val="swiss"/>
    <w:pitch w:val="variable"/>
    <w:sig w:usb0="20000287" w:usb1="00000003"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A8D"/>
    <w:rsid w:val="000A585F"/>
    <w:rsid w:val="00427728"/>
    <w:rsid w:val="00526522"/>
    <w:rsid w:val="006F3D06"/>
    <w:rsid w:val="00B34AEC"/>
    <w:rsid w:val="00ED4A8D"/>
    <w:rsid w:val="00FD795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0E2841" w:themeColor="text2"/>
      <w:spacing w:val="20"/>
      <w:sz w:val="32"/>
      <w:lang w:val="en-US" w:eastAsia="en-US"/>
    </w:rPr>
  </w:style>
  <w:style w:type="character" w:customStyle="1" w:styleId="SubtitleChar">
    <w:name w:val="Subtitle Char"/>
    <w:basedOn w:val="DefaultParagraphFont"/>
    <w:link w:val="Subtitle"/>
    <w:uiPriority w:val="2"/>
    <w:rPr>
      <w:caps/>
      <w:color w:val="0E2841" w:themeColor="text2"/>
      <w:spacing w:val="20"/>
      <w:sz w:val="32"/>
      <w:lang w:val="en-US" w:eastAsia="en-US"/>
    </w:rPr>
  </w:style>
  <w:style w:type="paragraph" w:customStyle="1" w:styleId="96B83197A5544BD795AAA91F34584804">
    <w:name w:val="96B83197A5544BD795AAA91F345848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Talent
Approved by: General Manager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31A0B0-3A81-4286-99C8-2C3E2162A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0</TotalTime>
  <Pages>4</Pages>
  <Words>747</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HR Glenroyal</dc:creator>
  <cp:keywords/>
  <cp:lastModifiedBy>Shona Smee</cp:lastModifiedBy>
  <cp:revision>11</cp:revision>
  <cp:lastPrinted>2021-04-06T11:23:00Z</cp:lastPrinted>
  <dcterms:created xsi:type="dcterms:W3CDTF">2026-04-09T14:48:00Z</dcterms:created>
  <dcterms:modified xsi:type="dcterms:W3CDTF">2026-04-09T16:12:00Z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